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4560B" w14:textId="77777777" w:rsidR="00C35873" w:rsidRDefault="00C35873" w:rsidP="001F182A">
      <w:pPr>
        <w:pStyle w:val="AnnexA"/>
        <w:rPr>
          <w:sz w:val="22"/>
          <w:szCs w:val="22"/>
        </w:rPr>
      </w:pPr>
      <w:bookmarkStart w:id="0" w:name="_Toc342641181"/>
    </w:p>
    <w:p w14:paraId="656C26A9" w14:textId="6AB0937E" w:rsidR="00651905" w:rsidRPr="000A4DDB" w:rsidRDefault="00651905" w:rsidP="00651905">
      <w:pPr>
        <w:pStyle w:val="AnnexA"/>
        <w:rPr>
          <w:sz w:val="22"/>
          <w:szCs w:val="22"/>
        </w:rPr>
      </w:pPr>
      <w:r w:rsidRPr="000A4DDB">
        <w:rPr>
          <w:sz w:val="22"/>
          <w:szCs w:val="22"/>
        </w:rPr>
        <w:t>Request for Quotations (RFQ)</w:t>
      </w:r>
      <w:bookmarkEnd w:id="0"/>
    </w:p>
    <w:p w14:paraId="01140A26" w14:textId="77777777" w:rsidR="00651905" w:rsidRPr="000A4DDB" w:rsidRDefault="00651905" w:rsidP="00651905">
      <w:pPr>
        <w:jc w:val="center"/>
        <w:rPr>
          <w:sz w:val="22"/>
          <w:szCs w:val="22"/>
        </w:rPr>
      </w:pPr>
    </w:p>
    <w:p w14:paraId="78D604BB" w14:textId="117DF8D1" w:rsidR="00651905" w:rsidRPr="000A4DDB" w:rsidRDefault="00651905" w:rsidP="0093485E">
      <w:pPr>
        <w:ind w:left="2160" w:hanging="2160"/>
        <w:rPr>
          <w:sz w:val="22"/>
          <w:szCs w:val="22"/>
        </w:rPr>
      </w:pPr>
      <w:r w:rsidRPr="000A4DDB">
        <w:rPr>
          <w:sz w:val="22"/>
          <w:szCs w:val="22"/>
        </w:rPr>
        <w:t>RFQ Number:</w:t>
      </w:r>
      <w:r w:rsidRPr="000A4DDB">
        <w:rPr>
          <w:sz w:val="22"/>
          <w:szCs w:val="22"/>
        </w:rPr>
        <w:tab/>
      </w:r>
      <w:r w:rsidR="00BC1761" w:rsidRPr="00C1119C">
        <w:rPr>
          <w:rFonts w:eastAsiaTheme="minorHAnsi"/>
          <w:sz w:val="22"/>
          <w:szCs w:val="22"/>
        </w:rPr>
        <w:t>RFQ-Global-</w:t>
      </w:r>
      <w:r w:rsidR="00E71A95" w:rsidRPr="00C1119C">
        <w:rPr>
          <w:rFonts w:eastAsiaTheme="minorHAnsi"/>
          <w:sz w:val="22"/>
          <w:szCs w:val="22"/>
        </w:rPr>
        <w:t>2</w:t>
      </w:r>
      <w:r w:rsidR="00E71A95">
        <w:rPr>
          <w:rFonts w:eastAsiaTheme="minorHAnsi"/>
          <w:sz w:val="22"/>
          <w:szCs w:val="22"/>
        </w:rPr>
        <w:t>3</w:t>
      </w:r>
      <w:r w:rsidR="00BC1761" w:rsidRPr="00C1119C">
        <w:rPr>
          <w:rFonts w:eastAsiaTheme="minorHAnsi"/>
          <w:sz w:val="22"/>
          <w:szCs w:val="22"/>
        </w:rPr>
        <w:t>-00</w:t>
      </w:r>
      <w:r w:rsidR="002B37E3" w:rsidRPr="00C1119C">
        <w:rPr>
          <w:rFonts w:eastAsiaTheme="minorHAnsi"/>
          <w:sz w:val="22"/>
          <w:szCs w:val="22"/>
        </w:rPr>
        <w:t>1</w:t>
      </w:r>
      <w:r w:rsidR="0007211A" w:rsidRPr="00C1119C">
        <w:rPr>
          <w:rFonts w:eastAsiaTheme="minorHAnsi"/>
          <w:sz w:val="22"/>
          <w:szCs w:val="22"/>
        </w:rPr>
        <w:t xml:space="preserve">- Program Support, </w:t>
      </w:r>
      <w:r w:rsidR="006218CC" w:rsidRPr="00C1119C">
        <w:rPr>
          <w:rFonts w:eastAsiaTheme="minorHAnsi"/>
          <w:sz w:val="22"/>
          <w:szCs w:val="22"/>
        </w:rPr>
        <w:t xml:space="preserve">Grants and Contracts, </w:t>
      </w:r>
      <w:r w:rsidR="0007211A" w:rsidRPr="00C1119C">
        <w:rPr>
          <w:rFonts w:eastAsiaTheme="minorHAnsi"/>
          <w:sz w:val="22"/>
          <w:szCs w:val="22"/>
        </w:rPr>
        <w:t>Operations, and Finance Consultants</w:t>
      </w:r>
      <w:r w:rsidRPr="000A4DDB">
        <w:rPr>
          <w:sz w:val="22"/>
          <w:szCs w:val="22"/>
        </w:rPr>
        <w:t xml:space="preserve"> </w:t>
      </w:r>
    </w:p>
    <w:p w14:paraId="45806B3A" w14:textId="77777777" w:rsidR="00651905" w:rsidRPr="000A4DDB" w:rsidRDefault="00651905" w:rsidP="00651905">
      <w:pPr>
        <w:rPr>
          <w:sz w:val="22"/>
          <w:szCs w:val="22"/>
        </w:rPr>
      </w:pPr>
    </w:p>
    <w:p w14:paraId="6A9E67A9" w14:textId="71728DAA" w:rsidR="00651905" w:rsidRPr="000A4DDB" w:rsidRDefault="00651905" w:rsidP="00651905">
      <w:pPr>
        <w:rPr>
          <w:sz w:val="22"/>
          <w:szCs w:val="22"/>
        </w:rPr>
      </w:pPr>
      <w:r w:rsidRPr="3622AA15">
        <w:rPr>
          <w:sz w:val="22"/>
          <w:szCs w:val="22"/>
        </w:rPr>
        <w:t>Issuance Date:</w:t>
      </w:r>
      <w:r>
        <w:tab/>
      </w:r>
      <w:r>
        <w:tab/>
      </w:r>
      <w:r w:rsidR="00E71A95">
        <w:rPr>
          <w:sz w:val="22"/>
          <w:szCs w:val="22"/>
        </w:rPr>
        <w:t xml:space="preserve">January </w:t>
      </w:r>
      <w:r w:rsidR="00B8723C">
        <w:rPr>
          <w:sz w:val="22"/>
          <w:szCs w:val="22"/>
        </w:rPr>
        <w:t>3</w:t>
      </w:r>
      <w:r w:rsidR="008126B9">
        <w:rPr>
          <w:sz w:val="22"/>
          <w:szCs w:val="22"/>
        </w:rPr>
        <w:t>0, 2023</w:t>
      </w:r>
    </w:p>
    <w:p w14:paraId="59FBA532" w14:textId="77777777" w:rsidR="00651905" w:rsidRPr="000A4DDB" w:rsidRDefault="00651905" w:rsidP="00651905">
      <w:pPr>
        <w:rPr>
          <w:sz w:val="22"/>
          <w:szCs w:val="22"/>
        </w:rPr>
      </w:pPr>
    </w:p>
    <w:p w14:paraId="58C2C027" w14:textId="08001223" w:rsidR="006958B8" w:rsidRPr="000A4DDB" w:rsidRDefault="00651905" w:rsidP="00651905">
      <w:pPr>
        <w:rPr>
          <w:sz w:val="22"/>
          <w:szCs w:val="22"/>
        </w:rPr>
      </w:pPr>
      <w:r w:rsidRPr="000A4DDB">
        <w:rPr>
          <w:sz w:val="22"/>
          <w:szCs w:val="22"/>
        </w:rPr>
        <w:t>Deadline for Offers:</w:t>
      </w:r>
      <w:r w:rsidRPr="000A4DDB">
        <w:rPr>
          <w:sz w:val="22"/>
          <w:szCs w:val="22"/>
        </w:rPr>
        <w:tab/>
      </w:r>
      <w:r w:rsidR="006958B8" w:rsidRPr="000A4DDB">
        <w:rPr>
          <w:sz w:val="22"/>
          <w:szCs w:val="22"/>
        </w:rPr>
        <w:t xml:space="preserve">Round 1: </w:t>
      </w:r>
      <w:r w:rsidR="008126B9">
        <w:rPr>
          <w:sz w:val="22"/>
          <w:szCs w:val="22"/>
        </w:rPr>
        <w:t>February</w:t>
      </w:r>
      <w:r w:rsidR="008126B9" w:rsidRPr="00C9148B">
        <w:rPr>
          <w:sz w:val="22"/>
          <w:szCs w:val="22"/>
        </w:rPr>
        <w:t xml:space="preserve"> </w:t>
      </w:r>
      <w:r w:rsidR="00DD7265">
        <w:rPr>
          <w:sz w:val="22"/>
          <w:szCs w:val="22"/>
        </w:rPr>
        <w:t>2</w:t>
      </w:r>
      <w:r w:rsidR="00CD6D1F">
        <w:rPr>
          <w:sz w:val="22"/>
          <w:szCs w:val="22"/>
        </w:rPr>
        <w:t>0</w:t>
      </w:r>
      <w:r w:rsidR="00821175" w:rsidRPr="00C9148B">
        <w:rPr>
          <w:sz w:val="22"/>
          <w:szCs w:val="22"/>
        </w:rPr>
        <w:t xml:space="preserve">, </w:t>
      </w:r>
      <w:r w:rsidR="008126B9" w:rsidRPr="00C9148B">
        <w:rPr>
          <w:sz w:val="22"/>
          <w:szCs w:val="22"/>
        </w:rPr>
        <w:t>202</w:t>
      </w:r>
      <w:r w:rsidR="008126B9">
        <w:rPr>
          <w:sz w:val="22"/>
          <w:szCs w:val="22"/>
        </w:rPr>
        <w:t>3</w:t>
      </w:r>
    </w:p>
    <w:p w14:paraId="58A816D6" w14:textId="5721C78A" w:rsidR="007A5B17" w:rsidRPr="000A4DDB" w:rsidRDefault="007A5B17" w:rsidP="00651905">
      <w:pPr>
        <w:rPr>
          <w:sz w:val="22"/>
          <w:szCs w:val="22"/>
        </w:rPr>
      </w:pPr>
      <w:r w:rsidRPr="000A4DDB">
        <w:rPr>
          <w:sz w:val="22"/>
          <w:szCs w:val="22"/>
        </w:rPr>
        <w:tab/>
      </w:r>
      <w:r w:rsidRPr="000A4DDB">
        <w:rPr>
          <w:sz w:val="22"/>
          <w:szCs w:val="22"/>
        </w:rPr>
        <w:tab/>
      </w:r>
      <w:r w:rsidRPr="000A4DDB">
        <w:rPr>
          <w:sz w:val="22"/>
          <w:szCs w:val="22"/>
        </w:rPr>
        <w:tab/>
      </w:r>
    </w:p>
    <w:p w14:paraId="25FD5119" w14:textId="0AE413CB" w:rsidR="00651905" w:rsidRPr="000A4DDB" w:rsidRDefault="004F64D5" w:rsidP="0010099E">
      <w:pPr>
        <w:ind w:left="2160"/>
        <w:rPr>
          <w:sz w:val="22"/>
          <w:szCs w:val="22"/>
        </w:rPr>
      </w:pPr>
      <w:r w:rsidRPr="000A4DDB">
        <w:rPr>
          <w:sz w:val="22"/>
          <w:szCs w:val="22"/>
        </w:rPr>
        <w:t xml:space="preserve">After the </w:t>
      </w:r>
      <w:r w:rsidR="00561A52" w:rsidRPr="000A4DDB">
        <w:rPr>
          <w:sz w:val="22"/>
          <w:szCs w:val="22"/>
        </w:rPr>
        <w:t>first</w:t>
      </w:r>
      <w:r w:rsidRPr="000A4DDB">
        <w:rPr>
          <w:sz w:val="22"/>
          <w:szCs w:val="22"/>
        </w:rPr>
        <w:t xml:space="preserve"> round of RFQ submission</w:t>
      </w:r>
      <w:r w:rsidR="00FA598C">
        <w:rPr>
          <w:sz w:val="22"/>
          <w:szCs w:val="22"/>
        </w:rPr>
        <w:t>s</w:t>
      </w:r>
      <w:r w:rsidRPr="000A4DDB">
        <w:rPr>
          <w:sz w:val="22"/>
          <w:szCs w:val="22"/>
        </w:rPr>
        <w:t>, offers will be evaluated on a rolling basis</w:t>
      </w:r>
      <w:r w:rsidR="001E68FE">
        <w:rPr>
          <w:sz w:val="22"/>
          <w:szCs w:val="22"/>
        </w:rPr>
        <w:t xml:space="preserve"> based on future needs</w:t>
      </w:r>
      <w:r w:rsidR="00C36C06">
        <w:rPr>
          <w:sz w:val="22"/>
          <w:szCs w:val="22"/>
        </w:rPr>
        <w:t>.</w:t>
      </w:r>
      <w:r w:rsidRPr="000A4DDB">
        <w:rPr>
          <w:sz w:val="22"/>
          <w:szCs w:val="22"/>
        </w:rPr>
        <w:t xml:space="preserve"> </w:t>
      </w:r>
    </w:p>
    <w:p w14:paraId="3C85553C" w14:textId="6223C333" w:rsidR="00F26F8C" w:rsidRPr="000A4DDB" w:rsidRDefault="00F26F8C" w:rsidP="0010099E">
      <w:pPr>
        <w:ind w:left="2160"/>
        <w:rPr>
          <w:sz w:val="22"/>
          <w:szCs w:val="22"/>
        </w:rPr>
      </w:pPr>
    </w:p>
    <w:p w14:paraId="39EC9A6C" w14:textId="633B14CE" w:rsidR="00315C5B" w:rsidRPr="000A4DDB" w:rsidRDefault="00315C5B" w:rsidP="00651905">
      <w:pPr>
        <w:rPr>
          <w:sz w:val="22"/>
          <w:szCs w:val="22"/>
        </w:rPr>
      </w:pPr>
      <w:r w:rsidRPr="000A4DDB">
        <w:rPr>
          <w:sz w:val="22"/>
          <w:szCs w:val="22"/>
        </w:rPr>
        <w:t>Closing date of RFQ:</w:t>
      </w:r>
      <w:r w:rsidR="3134CCD1" w:rsidRPr="000A4DDB">
        <w:rPr>
          <w:sz w:val="22"/>
          <w:szCs w:val="22"/>
        </w:rPr>
        <w:t xml:space="preserve"> </w:t>
      </w:r>
      <w:r w:rsidRPr="000A4DDB">
        <w:rPr>
          <w:sz w:val="22"/>
          <w:szCs w:val="22"/>
        </w:rPr>
        <w:tab/>
      </w:r>
      <w:r w:rsidR="0034159E" w:rsidRPr="0034159E">
        <w:rPr>
          <w:sz w:val="22"/>
          <w:szCs w:val="22"/>
        </w:rPr>
        <w:t>January</w:t>
      </w:r>
      <w:r w:rsidR="00511DF9" w:rsidRPr="0034159E">
        <w:rPr>
          <w:sz w:val="22"/>
          <w:szCs w:val="22"/>
        </w:rPr>
        <w:t xml:space="preserve"> 3</w:t>
      </w:r>
      <w:r w:rsidR="009051E4">
        <w:rPr>
          <w:sz w:val="22"/>
          <w:szCs w:val="22"/>
        </w:rPr>
        <w:t>1</w:t>
      </w:r>
      <w:r w:rsidR="0081203E" w:rsidRPr="0034159E">
        <w:rPr>
          <w:sz w:val="22"/>
          <w:szCs w:val="22"/>
        </w:rPr>
        <w:t xml:space="preserve">, </w:t>
      </w:r>
      <w:r w:rsidR="007E7E0A" w:rsidRPr="0034159E">
        <w:rPr>
          <w:sz w:val="22"/>
          <w:szCs w:val="22"/>
        </w:rPr>
        <w:t>202</w:t>
      </w:r>
      <w:r w:rsidR="007E7E0A">
        <w:rPr>
          <w:sz w:val="22"/>
          <w:szCs w:val="22"/>
        </w:rPr>
        <w:t>4</w:t>
      </w:r>
    </w:p>
    <w:p w14:paraId="6EDBDD77" w14:textId="77777777" w:rsidR="00315C5B" w:rsidRPr="000A4DDB" w:rsidRDefault="00315C5B" w:rsidP="00651905">
      <w:pPr>
        <w:rPr>
          <w:sz w:val="22"/>
          <w:szCs w:val="22"/>
        </w:rPr>
      </w:pPr>
    </w:p>
    <w:p w14:paraId="35ED8F18" w14:textId="77777777" w:rsidR="00167DC6" w:rsidRPr="000A4DDB" w:rsidRDefault="00651905" w:rsidP="00167DC6">
      <w:pPr>
        <w:ind w:left="2160" w:hanging="2160"/>
        <w:rPr>
          <w:sz w:val="22"/>
          <w:szCs w:val="22"/>
        </w:rPr>
      </w:pPr>
      <w:r w:rsidRPr="000A4DDB">
        <w:rPr>
          <w:sz w:val="22"/>
          <w:szCs w:val="22"/>
        </w:rPr>
        <w:t>Description:</w:t>
      </w:r>
      <w:r w:rsidR="3134CCD1" w:rsidRPr="000A4DDB">
        <w:rPr>
          <w:sz w:val="22"/>
          <w:szCs w:val="22"/>
        </w:rPr>
        <w:t xml:space="preserve"> </w:t>
      </w:r>
      <w:r w:rsidRPr="000A4DDB">
        <w:rPr>
          <w:sz w:val="22"/>
          <w:szCs w:val="22"/>
        </w:rPr>
        <w:tab/>
      </w:r>
      <w:r w:rsidR="00AD4FC6" w:rsidRPr="003F4FD7">
        <w:rPr>
          <w:sz w:val="22"/>
          <w:szCs w:val="22"/>
        </w:rPr>
        <w:t>Request for Services for</w:t>
      </w:r>
      <w:r w:rsidR="00763888" w:rsidRPr="003F4FD7">
        <w:rPr>
          <w:sz w:val="22"/>
          <w:szCs w:val="22"/>
        </w:rPr>
        <w:t xml:space="preserve"> </w:t>
      </w:r>
      <w:r w:rsidR="00167DC6" w:rsidRPr="003F4FD7">
        <w:rPr>
          <w:rFonts w:eastAsiaTheme="minorHAnsi"/>
          <w:sz w:val="22"/>
          <w:szCs w:val="22"/>
        </w:rPr>
        <w:t>- Program Support, Grants and Contracts, Operations, and Finance Consultants</w:t>
      </w:r>
      <w:r w:rsidR="00167DC6" w:rsidRPr="000A4DDB">
        <w:rPr>
          <w:sz w:val="22"/>
          <w:szCs w:val="22"/>
        </w:rPr>
        <w:t xml:space="preserve"> </w:t>
      </w:r>
    </w:p>
    <w:p w14:paraId="112D4686" w14:textId="687D855A" w:rsidR="00651905" w:rsidRPr="000A4DDB" w:rsidRDefault="00651905" w:rsidP="00167DC6">
      <w:pPr>
        <w:ind w:left="2160" w:hanging="2160"/>
        <w:rPr>
          <w:sz w:val="22"/>
          <w:szCs w:val="22"/>
        </w:rPr>
      </w:pPr>
    </w:p>
    <w:p w14:paraId="10F7425F" w14:textId="45699218" w:rsidR="00651905" w:rsidRPr="000A4DDB" w:rsidRDefault="00651905" w:rsidP="00651905">
      <w:pPr>
        <w:rPr>
          <w:sz w:val="22"/>
          <w:szCs w:val="22"/>
        </w:rPr>
      </w:pPr>
      <w:r w:rsidRPr="000A4DDB">
        <w:rPr>
          <w:sz w:val="22"/>
          <w:szCs w:val="22"/>
        </w:rPr>
        <w:t xml:space="preserve">For: </w:t>
      </w:r>
      <w:r w:rsidRPr="000A4DDB">
        <w:rPr>
          <w:sz w:val="22"/>
          <w:szCs w:val="22"/>
        </w:rPr>
        <w:tab/>
      </w:r>
      <w:r w:rsidRPr="000A4DDB">
        <w:rPr>
          <w:sz w:val="22"/>
          <w:szCs w:val="22"/>
        </w:rPr>
        <w:tab/>
      </w:r>
      <w:r w:rsidRPr="000A4DDB">
        <w:rPr>
          <w:sz w:val="22"/>
          <w:szCs w:val="22"/>
        </w:rPr>
        <w:tab/>
      </w:r>
      <w:r w:rsidR="00CB64BB" w:rsidRPr="000A4DDB">
        <w:rPr>
          <w:sz w:val="22"/>
          <w:szCs w:val="22"/>
        </w:rPr>
        <w:t>Counterpart International</w:t>
      </w:r>
    </w:p>
    <w:p w14:paraId="425ABE80" w14:textId="77777777" w:rsidR="00651905" w:rsidRPr="000A4DDB" w:rsidRDefault="00651905" w:rsidP="00651905">
      <w:pPr>
        <w:rPr>
          <w:sz w:val="22"/>
          <w:szCs w:val="22"/>
        </w:rPr>
      </w:pPr>
    </w:p>
    <w:p w14:paraId="1D6919B8" w14:textId="78AA7100" w:rsidR="00484999" w:rsidRPr="000A4DDB" w:rsidRDefault="00484999" w:rsidP="00651905">
      <w:pPr>
        <w:rPr>
          <w:sz w:val="22"/>
          <w:szCs w:val="22"/>
        </w:rPr>
      </w:pPr>
      <w:r w:rsidRPr="000A4DDB">
        <w:rPr>
          <w:sz w:val="22"/>
          <w:szCs w:val="22"/>
        </w:rPr>
        <w:t>Number of anticipated awards: Multiple</w:t>
      </w:r>
    </w:p>
    <w:p w14:paraId="10F62B55" w14:textId="77777777" w:rsidR="00651905" w:rsidRPr="000A4DDB" w:rsidRDefault="00651905" w:rsidP="00651905">
      <w:pPr>
        <w:rPr>
          <w:sz w:val="22"/>
          <w:szCs w:val="22"/>
        </w:rPr>
      </w:pPr>
    </w:p>
    <w:p w14:paraId="6DA6B7B2" w14:textId="77777777" w:rsidR="00651905" w:rsidRPr="000A4DDB" w:rsidRDefault="00651905" w:rsidP="00651905">
      <w:pPr>
        <w:rPr>
          <w:b/>
          <w:sz w:val="22"/>
          <w:szCs w:val="22"/>
          <w:u w:val="single"/>
        </w:rPr>
      </w:pPr>
      <w:r w:rsidRPr="000A4DDB">
        <w:rPr>
          <w:b/>
          <w:sz w:val="22"/>
          <w:szCs w:val="22"/>
          <w:u w:val="single"/>
        </w:rPr>
        <w:t>Section 1:  Instructions to Offerors</w:t>
      </w:r>
    </w:p>
    <w:p w14:paraId="38D65110" w14:textId="611B6FF7" w:rsidR="00651905" w:rsidRPr="000A4DDB" w:rsidRDefault="00651905" w:rsidP="00651905">
      <w:pPr>
        <w:rPr>
          <w:b/>
          <w:sz w:val="22"/>
          <w:szCs w:val="22"/>
          <w:u w:val="single"/>
        </w:rPr>
      </w:pPr>
    </w:p>
    <w:p w14:paraId="11BBA5DA" w14:textId="29F92527" w:rsidR="00651905" w:rsidRPr="000A4DDB" w:rsidRDefault="00651905" w:rsidP="00532D9F">
      <w:pPr>
        <w:numPr>
          <w:ilvl w:val="0"/>
          <w:numId w:val="1"/>
        </w:numPr>
        <w:tabs>
          <w:tab w:val="clear" w:pos="720"/>
          <w:tab w:val="num" w:pos="360"/>
        </w:tabs>
        <w:ind w:left="360"/>
        <w:jc w:val="both"/>
        <w:rPr>
          <w:sz w:val="22"/>
          <w:szCs w:val="22"/>
        </w:rPr>
      </w:pPr>
      <w:r w:rsidRPr="3622AA15">
        <w:rPr>
          <w:b/>
          <w:bCs/>
          <w:sz w:val="22"/>
          <w:szCs w:val="22"/>
          <w:u w:val="single"/>
        </w:rPr>
        <w:t>Introduction</w:t>
      </w:r>
      <w:r w:rsidRPr="3622AA15">
        <w:rPr>
          <w:sz w:val="22"/>
          <w:szCs w:val="22"/>
        </w:rPr>
        <w:t xml:space="preserve">:  </w:t>
      </w:r>
      <w:r w:rsidR="006E07A4" w:rsidRPr="3622AA15">
        <w:rPr>
          <w:sz w:val="22"/>
          <w:szCs w:val="22"/>
        </w:rPr>
        <w:t>Counterpart</w:t>
      </w:r>
      <w:r w:rsidR="00E8357D" w:rsidRPr="3622AA15">
        <w:rPr>
          <w:sz w:val="22"/>
          <w:szCs w:val="22"/>
        </w:rPr>
        <w:t xml:space="preserve"> </w:t>
      </w:r>
      <w:r w:rsidRPr="3622AA15">
        <w:rPr>
          <w:sz w:val="22"/>
          <w:szCs w:val="22"/>
        </w:rPr>
        <w:t xml:space="preserve">requires the </w:t>
      </w:r>
      <w:r w:rsidR="00E8357D" w:rsidRPr="3622AA15">
        <w:rPr>
          <w:sz w:val="22"/>
          <w:szCs w:val="22"/>
        </w:rPr>
        <w:t xml:space="preserve">services of </w:t>
      </w:r>
      <w:r w:rsidR="00B724E2" w:rsidRPr="3622AA15">
        <w:rPr>
          <w:sz w:val="22"/>
          <w:szCs w:val="22"/>
        </w:rPr>
        <w:t>consultants</w:t>
      </w:r>
      <w:r w:rsidR="003F520A" w:rsidRPr="3622AA15">
        <w:rPr>
          <w:sz w:val="22"/>
          <w:szCs w:val="22"/>
        </w:rPr>
        <w:t xml:space="preserve"> in the areas of </w:t>
      </w:r>
      <w:r w:rsidR="009F25B5" w:rsidRPr="3622AA15">
        <w:rPr>
          <w:rFonts w:eastAsiaTheme="minorEastAsia"/>
          <w:sz w:val="22"/>
          <w:szCs w:val="22"/>
        </w:rPr>
        <w:t xml:space="preserve">program support, grants and contracts, operations, and finance </w:t>
      </w:r>
      <w:r w:rsidR="00E8357D" w:rsidRPr="3622AA15">
        <w:rPr>
          <w:sz w:val="22"/>
          <w:szCs w:val="22"/>
        </w:rPr>
        <w:t xml:space="preserve">to provide surge support </w:t>
      </w:r>
      <w:r w:rsidR="009F25B5">
        <w:rPr>
          <w:sz w:val="22"/>
          <w:szCs w:val="22"/>
        </w:rPr>
        <w:t>to</w:t>
      </w:r>
      <w:r w:rsidR="009F25B5" w:rsidRPr="3622AA15">
        <w:rPr>
          <w:sz w:val="22"/>
          <w:szCs w:val="22"/>
        </w:rPr>
        <w:t xml:space="preserve"> </w:t>
      </w:r>
      <w:r w:rsidR="00E8357D" w:rsidRPr="3622AA15">
        <w:rPr>
          <w:sz w:val="22"/>
          <w:szCs w:val="22"/>
        </w:rPr>
        <w:t>Counterpart</w:t>
      </w:r>
      <w:r w:rsidR="00861F02">
        <w:rPr>
          <w:sz w:val="22"/>
          <w:szCs w:val="22"/>
        </w:rPr>
        <w:t xml:space="preserve">’s </w:t>
      </w:r>
      <w:r w:rsidR="009F25B5">
        <w:rPr>
          <w:sz w:val="22"/>
          <w:szCs w:val="22"/>
        </w:rPr>
        <w:t>Washington, D</w:t>
      </w:r>
      <w:r w:rsidR="00861F02">
        <w:rPr>
          <w:sz w:val="22"/>
          <w:szCs w:val="22"/>
        </w:rPr>
        <w:t>.</w:t>
      </w:r>
      <w:r w:rsidR="009F25B5">
        <w:rPr>
          <w:sz w:val="22"/>
          <w:szCs w:val="22"/>
        </w:rPr>
        <w:t>C</w:t>
      </w:r>
      <w:r w:rsidR="00861F02">
        <w:rPr>
          <w:sz w:val="22"/>
          <w:szCs w:val="22"/>
        </w:rPr>
        <w:t>. office</w:t>
      </w:r>
      <w:r w:rsidR="00AD6BC2" w:rsidRPr="3622AA15">
        <w:rPr>
          <w:sz w:val="22"/>
          <w:szCs w:val="22"/>
        </w:rPr>
        <w:t xml:space="preserve"> remotely</w:t>
      </w:r>
      <w:r w:rsidR="002976E4">
        <w:rPr>
          <w:sz w:val="22"/>
          <w:szCs w:val="22"/>
        </w:rPr>
        <w:t>,</w:t>
      </w:r>
      <w:r w:rsidR="00AA1943" w:rsidRPr="3622AA15">
        <w:rPr>
          <w:sz w:val="22"/>
          <w:szCs w:val="22"/>
        </w:rPr>
        <w:t xml:space="preserve"> and</w:t>
      </w:r>
      <w:r w:rsidR="00672111" w:rsidRPr="3622AA15">
        <w:rPr>
          <w:sz w:val="22"/>
          <w:szCs w:val="22"/>
        </w:rPr>
        <w:t xml:space="preserve"> for possible </w:t>
      </w:r>
      <w:r w:rsidR="001F5B13" w:rsidRPr="3622AA15">
        <w:rPr>
          <w:sz w:val="22"/>
          <w:szCs w:val="22"/>
        </w:rPr>
        <w:t>short-term</w:t>
      </w:r>
      <w:r w:rsidR="00672111" w:rsidRPr="3622AA15">
        <w:rPr>
          <w:sz w:val="22"/>
          <w:szCs w:val="22"/>
        </w:rPr>
        <w:t xml:space="preserve"> assistance</w:t>
      </w:r>
      <w:r w:rsidR="00AA1943" w:rsidRPr="3622AA15">
        <w:rPr>
          <w:sz w:val="22"/>
          <w:szCs w:val="22"/>
        </w:rPr>
        <w:t xml:space="preserve"> to its </w:t>
      </w:r>
      <w:r w:rsidR="002D5575">
        <w:rPr>
          <w:sz w:val="22"/>
          <w:szCs w:val="22"/>
        </w:rPr>
        <w:t xml:space="preserve">project </w:t>
      </w:r>
      <w:r w:rsidR="00AA1943" w:rsidRPr="3622AA15">
        <w:rPr>
          <w:sz w:val="22"/>
          <w:szCs w:val="22"/>
        </w:rPr>
        <w:t>offices worldwide</w:t>
      </w:r>
      <w:r w:rsidR="74BB8DA9" w:rsidRPr="3622AA15">
        <w:rPr>
          <w:sz w:val="22"/>
          <w:szCs w:val="22"/>
        </w:rPr>
        <w:t xml:space="preserve">. </w:t>
      </w:r>
      <w:r w:rsidR="00487640" w:rsidRPr="3622AA15">
        <w:rPr>
          <w:rFonts w:eastAsia="Calibri"/>
          <w:sz w:val="22"/>
          <w:szCs w:val="22"/>
        </w:rPr>
        <w:t xml:space="preserve">Counterpart seeks a diverse consultant/consulting firm pool that </w:t>
      </w:r>
      <w:r w:rsidR="00CA394F" w:rsidRPr="3622AA15">
        <w:rPr>
          <w:rFonts w:eastAsia="Calibri"/>
          <w:sz w:val="22"/>
          <w:szCs w:val="22"/>
        </w:rPr>
        <w:t xml:space="preserve">encourages </w:t>
      </w:r>
      <w:r w:rsidR="00487640" w:rsidRPr="3622AA15">
        <w:rPr>
          <w:rFonts w:eastAsia="Calibri"/>
          <w:sz w:val="22"/>
          <w:szCs w:val="22"/>
        </w:rPr>
        <w:t>individuals</w:t>
      </w:r>
      <w:r w:rsidR="00CB0397" w:rsidRPr="3622AA15">
        <w:rPr>
          <w:rFonts w:eastAsia="Calibri"/>
          <w:sz w:val="22"/>
          <w:szCs w:val="22"/>
        </w:rPr>
        <w:t>, sole propri</w:t>
      </w:r>
      <w:r w:rsidR="008E404B" w:rsidRPr="3622AA15">
        <w:rPr>
          <w:rFonts w:eastAsia="Calibri"/>
          <w:sz w:val="22"/>
          <w:szCs w:val="22"/>
        </w:rPr>
        <w:t>etors/</w:t>
      </w:r>
      <w:r w:rsidR="2AE2690C" w:rsidRPr="3622AA15">
        <w:rPr>
          <w:rFonts w:eastAsia="Calibri"/>
          <w:sz w:val="22"/>
          <w:szCs w:val="22"/>
        </w:rPr>
        <w:t>LLC,</w:t>
      </w:r>
      <w:r w:rsidR="00D54A2D" w:rsidRPr="3622AA15">
        <w:rPr>
          <w:rFonts w:eastAsia="Calibri"/>
          <w:sz w:val="22"/>
          <w:szCs w:val="22"/>
        </w:rPr>
        <w:t xml:space="preserve"> </w:t>
      </w:r>
      <w:r w:rsidR="00EE2815" w:rsidRPr="3622AA15">
        <w:rPr>
          <w:rFonts w:eastAsia="Calibri"/>
          <w:sz w:val="22"/>
          <w:szCs w:val="22"/>
        </w:rPr>
        <w:t>and</w:t>
      </w:r>
      <w:r w:rsidR="00487640" w:rsidRPr="3622AA15">
        <w:rPr>
          <w:rFonts w:eastAsia="Calibri"/>
          <w:sz w:val="22"/>
          <w:szCs w:val="22"/>
        </w:rPr>
        <w:t xml:space="preserve"> small businesses</w:t>
      </w:r>
      <w:r w:rsidR="00CA394F" w:rsidRPr="3622AA15">
        <w:rPr>
          <w:rFonts w:eastAsia="Calibri"/>
          <w:sz w:val="22"/>
          <w:szCs w:val="22"/>
        </w:rPr>
        <w:t xml:space="preserve"> to apply</w:t>
      </w:r>
      <w:r w:rsidR="00487640" w:rsidRPr="3622AA15">
        <w:rPr>
          <w:rFonts w:eastAsia="Calibri"/>
          <w:sz w:val="22"/>
          <w:szCs w:val="22"/>
        </w:rPr>
        <w:t>.</w:t>
      </w:r>
    </w:p>
    <w:p w14:paraId="66D64601" w14:textId="77777777" w:rsidR="00651905" w:rsidRPr="000A4DDB" w:rsidRDefault="00651905" w:rsidP="00532D9F">
      <w:pPr>
        <w:ind w:left="360"/>
        <w:jc w:val="both"/>
        <w:rPr>
          <w:sz w:val="22"/>
          <w:szCs w:val="22"/>
        </w:rPr>
      </w:pPr>
    </w:p>
    <w:p w14:paraId="2094751B" w14:textId="7728F9A2" w:rsidR="005E3D28" w:rsidRPr="000A4DDB" w:rsidRDefault="005E3D28" w:rsidP="00532D9F">
      <w:pPr>
        <w:ind w:left="360"/>
        <w:jc w:val="both"/>
        <w:rPr>
          <w:sz w:val="22"/>
          <w:szCs w:val="22"/>
        </w:rPr>
      </w:pPr>
      <w:r w:rsidRPr="000A4DDB">
        <w:rPr>
          <w:sz w:val="22"/>
          <w:szCs w:val="22"/>
        </w:rPr>
        <w:t xml:space="preserve">As a result of this RFQ, </w:t>
      </w:r>
      <w:r w:rsidR="0016005E" w:rsidRPr="000A4DDB">
        <w:rPr>
          <w:sz w:val="22"/>
          <w:szCs w:val="22"/>
        </w:rPr>
        <w:t>Counterpart</w:t>
      </w:r>
      <w:r w:rsidRPr="000A4DDB">
        <w:rPr>
          <w:sz w:val="22"/>
          <w:szCs w:val="22"/>
        </w:rPr>
        <w:t xml:space="preserve"> anticipates issuing</w:t>
      </w:r>
      <w:r w:rsidR="00315C5B" w:rsidRPr="000A4DDB">
        <w:rPr>
          <w:sz w:val="22"/>
          <w:szCs w:val="22"/>
        </w:rPr>
        <w:t xml:space="preserve"> one or </w:t>
      </w:r>
      <w:r w:rsidR="00A673C1" w:rsidRPr="000A4DDB">
        <w:rPr>
          <w:sz w:val="22"/>
          <w:szCs w:val="22"/>
        </w:rPr>
        <w:t>more</w:t>
      </w:r>
      <w:r w:rsidR="00467F54" w:rsidRPr="000A4DDB">
        <w:rPr>
          <w:sz w:val="22"/>
          <w:szCs w:val="22"/>
        </w:rPr>
        <w:t xml:space="preserve"> </w:t>
      </w:r>
      <w:r w:rsidRPr="000A4DDB">
        <w:rPr>
          <w:sz w:val="22"/>
          <w:szCs w:val="22"/>
        </w:rPr>
        <w:t>Blanket Purchase Agreement</w:t>
      </w:r>
      <w:r w:rsidR="00B43733" w:rsidRPr="000A4DDB">
        <w:rPr>
          <w:sz w:val="22"/>
          <w:szCs w:val="22"/>
        </w:rPr>
        <w:t>s</w:t>
      </w:r>
      <w:r w:rsidRPr="000A4DDB">
        <w:rPr>
          <w:sz w:val="22"/>
          <w:szCs w:val="22"/>
        </w:rPr>
        <w:t xml:space="preserve"> (BPA</w:t>
      </w:r>
      <w:r w:rsidR="00B43733" w:rsidRPr="000A4DDB">
        <w:rPr>
          <w:sz w:val="22"/>
          <w:szCs w:val="22"/>
        </w:rPr>
        <w:t>s</w:t>
      </w:r>
      <w:r w:rsidRPr="000A4DDB">
        <w:rPr>
          <w:sz w:val="22"/>
          <w:szCs w:val="22"/>
        </w:rPr>
        <w:t>)</w:t>
      </w:r>
      <w:r w:rsidR="00856FAF" w:rsidRPr="000A4DDB">
        <w:rPr>
          <w:sz w:val="22"/>
          <w:szCs w:val="22"/>
        </w:rPr>
        <w:t xml:space="preserve"> to establish specific pricing levels and parameters for ordering.</w:t>
      </w:r>
      <w:r w:rsidRPr="000A4DDB">
        <w:rPr>
          <w:sz w:val="22"/>
          <w:szCs w:val="22"/>
        </w:rPr>
        <w:t xml:space="preserve"> The </w:t>
      </w:r>
      <w:r w:rsidR="00F92C71" w:rsidRPr="000A4DDB">
        <w:rPr>
          <w:sz w:val="22"/>
          <w:szCs w:val="22"/>
        </w:rPr>
        <w:t>Offeror will</w:t>
      </w:r>
      <w:r w:rsidR="00603F69" w:rsidRPr="000A4DDB">
        <w:rPr>
          <w:sz w:val="22"/>
          <w:szCs w:val="22"/>
        </w:rPr>
        <w:t xml:space="preserve"> </w:t>
      </w:r>
      <w:r w:rsidR="00BC1761" w:rsidRPr="000A4DDB">
        <w:rPr>
          <w:sz w:val="22"/>
          <w:szCs w:val="22"/>
        </w:rPr>
        <w:t xml:space="preserve">provide </w:t>
      </w:r>
      <w:r w:rsidRPr="000A4DDB">
        <w:rPr>
          <w:sz w:val="22"/>
          <w:szCs w:val="22"/>
        </w:rPr>
        <w:t>the services described in any ordering documents issued by Counterpart under this BPA</w:t>
      </w:r>
      <w:r w:rsidR="00467F54" w:rsidRPr="000A4DDB">
        <w:rPr>
          <w:sz w:val="22"/>
          <w:szCs w:val="22"/>
        </w:rPr>
        <w:t>.</w:t>
      </w:r>
    </w:p>
    <w:p w14:paraId="69B6E158" w14:textId="77777777" w:rsidR="00BC1761" w:rsidRPr="000A4DDB" w:rsidRDefault="00BC1761" w:rsidP="00532D9F">
      <w:pPr>
        <w:pStyle w:val="ListParagraph"/>
        <w:jc w:val="both"/>
        <w:rPr>
          <w:sz w:val="22"/>
          <w:szCs w:val="22"/>
        </w:rPr>
      </w:pPr>
    </w:p>
    <w:p w14:paraId="57EABFCD" w14:textId="49234BF7" w:rsidR="00651905" w:rsidRPr="000A4DDB" w:rsidRDefault="00651905" w:rsidP="00532D9F">
      <w:pPr>
        <w:ind w:left="360"/>
        <w:jc w:val="both"/>
        <w:rPr>
          <w:sz w:val="22"/>
          <w:szCs w:val="22"/>
        </w:rPr>
      </w:pPr>
      <w:r w:rsidRPr="000A4DDB">
        <w:rPr>
          <w:sz w:val="22"/>
          <w:szCs w:val="22"/>
        </w:rPr>
        <w:t>Offerors are responsible for ensuring that their offers are received by Counterpart in accordance with the instructions, terms, and conditions described in this RFQ. Failure to adhere with instructions described in this RFQ may lead to disqualification of an offer from consideration.</w:t>
      </w:r>
    </w:p>
    <w:p w14:paraId="63CD0784" w14:textId="77777777" w:rsidR="00651905" w:rsidRPr="000A4DDB" w:rsidRDefault="00651905" w:rsidP="00532D9F">
      <w:pPr>
        <w:ind w:left="360"/>
        <w:jc w:val="both"/>
        <w:rPr>
          <w:sz w:val="22"/>
          <w:szCs w:val="22"/>
        </w:rPr>
      </w:pPr>
    </w:p>
    <w:p w14:paraId="4BA6504F" w14:textId="266B61BA" w:rsidR="00651905" w:rsidRPr="000A4DDB" w:rsidRDefault="00651905" w:rsidP="00F33CCB">
      <w:pPr>
        <w:numPr>
          <w:ilvl w:val="0"/>
          <w:numId w:val="1"/>
        </w:numPr>
        <w:tabs>
          <w:tab w:val="clear" w:pos="720"/>
          <w:tab w:val="num" w:pos="360"/>
        </w:tabs>
        <w:ind w:left="360"/>
        <w:jc w:val="both"/>
        <w:rPr>
          <w:rStyle w:val="Hyperlink"/>
          <w:color w:val="auto"/>
          <w:sz w:val="22"/>
          <w:szCs w:val="22"/>
          <w:u w:val="none"/>
        </w:rPr>
      </w:pPr>
      <w:r w:rsidRPr="000A4DDB">
        <w:rPr>
          <w:b/>
          <w:sz w:val="22"/>
          <w:szCs w:val="22"/>
          <w:u w:val="single"/>
        </w:rPr>
        <w:t>Offer Deadline and Protocol</w:t>
      </w:r>
      <w:r w:rsidRPr="000A4DDB">
        <w:rPr>
          <w:sz w:val="22"/>
          <w:szCs w:val="22"/>
        </w:rPr>
        <w:t xml:space="preserve">:  Offers must be received no later than </w:t>
      </w:r>
      <w:r w:rsidR="00605406">
        <w:rPr>
          <w:sz w:val="22"/>
          <w:szCs w:val="22"/>
        </w:rPr>
        <w:t>9</w:t>
      </w:r>
      <w:r w:rsidR="00C5573F" w:rsidRPr="000A4DDB">
        <w:rPr>
          <w:sz w:val="22"/>
          <w:szCs w:val="22"/>
        </w:rPr>
        <w:t>:00</w:t>
      </w:r>
      <w:r w:rsidR="00BC1761" w:rsidRPr="000A4DDB">
        <w:rPr>
          <w:sz w:val="22"/>
          <w:szCs w:val="22"/>
        </w:rPr>
        <w:t xml:space="preserve"> </w:t>
      </w:r>
      <w:r w:rsidR="00C5573F" w:rsidRPr="000A4DDB">
        <w:rPr>
          <w:sz w:val="22"/>
          <w:szCs w:val="22"/>
        </w:rPr>
        <w:t>A</w:t>
      </w:r>
      <w:r w:rsidR="00BC1761" w:rsidRPr="000A4DDB">
        <w:rPr>
          <w:sz w:val="22"/>
          <w:szCs w:val="22"/>
        </w:rPr>
        <w:t xml:space="preserve">M </w:t>
      </w:r>
      <w:r w:rsidR="00BC1761" w:rsidRPr="008664CF">
        <w:rPr>
          <w:sz w:val="22"/>
          <w:szCs w:val="22"/>
        </w:rPr>
        <w:t>E</w:t>
      </w:r>
      <w:r w:rsidR="008664CF" w:rsidRPr="008664CF">
        <w:rPr>
          <w:sz w:val="22"/>
          <w:szCs w:val="22"/>
        </w:rPr>
        <w:t>S</w:t>
      </w:r>
      <w:r w:rsidR="00BC1761" w:rsidRPr="008664CF">
        <w:rPr>
          <w:sz w:val="22"/>
          <w:szCs w:val="22"/>
        </w:rPr>
        <w:t>T</w:t>
      </w:r>
      <w:r w:rsidR="00BC1761" w:rsidRPr="000A4DDB">
        <w:rPr>
          <w:sz w:val="22"/>
          <w:szCs w:val="22"/>
        </w:rPr>
        <w:t xml:space="preserve"> on </w:t>
      </w:r>
      <w:r w:rsidR="00315C5B" w:rsidRPr="000A4DDB">
        <w:rPr>
          <w:sz w:val="22"/>
          <w:szCs w:val="22"/>
        </w:rPr>
        <w:t>the date listed below and must be submitted</w:t>
      </w:r>
      <w:r w:rsidR="00BC1761" w:rsidRPr="000A4DDB">
        <w:rPr>
          <w:sz w:val="22"/>
          <w:szCs w:val="22"/>
        </w:rPr>
        <w:t xml:space="preserve"> </w:t>
      </w:r>
      <w:r w:rsidRPr="000A4DDB">
        <w:rPr>
          <w:sz w:val="22"/>
          <w:szCs w:val="22"/>
        </w:rPr>
        <w:t>by email</w:t>
      </w:r>
      <w:r w:rsidR="00F7082D" w:rsidRPr="000A4DDB">
        <w:rPr>
          <w:sz w:val="22"/>
          <w:szCs w:val="22"/>
        </w:rPr>
        <w:t xml:space="preserve"> to </w:t>
      </w:r>
      <w:hyperlink r:id="rId10" w:history="1">
        <w:r w:rsidR="00BC1761" w:rsidRPr="000A4DDB">
          <w:rPr>
            <w:rStyle w:val="Hyperlink"/>
            <w:sz w:val="22"/>
            <w:szCs w:val="22"/>
          </w:rPr>
          <w:t>procurements.hq@counterpart.org</w:t>
        </w:r>
      </w:hyperlink>
      <w:r w:rsidR="00BC1761" w:rsidRPr="000A4DDB">
        <w:rPr>
          <w:rStyle w:val="Hyperlink"/>
          <w:sz w:val="22"/>
          <w:szCs w:val="22"/>
        </w:rPr>
        <w:t>.</w:t>
      </w:r>
    </w:p>
    <w:p w14:paraId="566DBC07" w14:textId="2613D77D" w:rsidR="00315C5B" w:rsidRPr="000A4DDB" w:rsidRDefault="00315C5B" w:rsidP="00532D9F">
      <w:pPr>
        <w:ind w:left="360"/>
        <w:jc w:val="both"/>
        <w:rPr>
          <w:sz w:val="22"/>
          <w:szCs w:val="22"/>
        </w:rPr>
      </w:pPr>
    </w:p>
    <w:p w14:paraId="623E97AC" w14:textId="5AB9FFB2" w:rsidR="00315C5B" w:rsidRPr="000A4DDB" w:rsidRDefault="00315C5B" w:rsidP="00532D9F">
      <w:pPr>
        <w:ind w:left="360"/>
        <w:jc w:val="both"/>
        <w:rPr>
          <w:sz w:val="22"/>
          <w:szCs w:val="22"/>
        </w:rPr>
      </w:pPr>
      <w:r w:rsidRPr="000A4DDB">
        <w:rPr>
          <w:sz w:val="22"/>
          <w:szCs w:val="22"/>
        </w:rPr>
        <w:t>Deadline for Round 1:</w:t>
      </w:r>
      <w:r w:rsidRPr="000A4DDB">
        <w:rPr>
          <w:sz w:val="22"/>
          <w:szCs w:val="22"/>
        </w:rPr>
        <w:tab/>
      </w:r>
      <w:r w:rsidR="0063132F">
        <w:rPr>
          <w:sz w:val="22"/>
          <w:szCs w:val="22"/>
        </w:rPr>
        <w:t>February</w:t>
      </w:r>
      <w:r w:rsidR="0063132F" w:rsidRPr="00E7275A">
        <w:rPr>
          <w:sz w:val="22"/>
          <w:szCs w:val="22"/>
        </w:rPr>
        <w:t xml:space="preserve"> </w:t>
      </w:r>
      <w:r w:rsidR="00787587">
        <w:rPr>
          <w:sz w:val="22"/>
          <w:szCs w:val="22"/>
        </w:rPr>
        <w:t>2</w:t>
      </w:r>
      <w:r w:rsidR="001F4B36">
        <w:rPr>
          <w:sz w:val="22"/>
          <w:szCs w:val="22"/>
        </w:rPr>
        <w:t>0</w:t>
      </w:r>
      <w:r w:rsidR="003D4968" w:rsidRPr="00E7275A">
        <w:rPr>
          <w:sz w:val="22"/>
          <w:szCs w:val="22"/>
        </w:rPr>
        <w:t xml:space="preserve">, </w:t>
      </w:r>
      <w:r w:rsidR="0063132F" w:rsidRPr="00E7275A">
        <w:rPr>
          <w:sz w:val="22"/>
          <w:szCs w:val="22"/>
        </w:rPr>
        <w:t>202</w:t>
      </w:r>
      <w:r w:rsidR="0063132F">
        <w:rPr>
          <w:sz w:val="22"/>
          <w:szCs w:val="22"/>
        </w:rPr>
        <w:t>3</w:t>
      </w:r>
    </w:p>
    <w:p w14:paraId="7F772EF9" w14:textId="77777777" w:rsidR="003D4968" w:rsidRPr="000A4DDB" w:rsidRDefault="003D4968" w:rsidP="003D4968">
      <w:pPr>
        <w:ind w:firstLine="360"/>
        <w:rPr>
          <w:sz w:val="22"/>
          <w:szCs w:val="22"/>
        </w:rPr>
      </w:pPr>
    </w:p>
    <w:p w14:paraId="507FE377" w14:textId="554627F1" w:rsidR="003D4968" w:rsidRPr="000A4DDB" w:rsidRDefault="003D4968" w:rsidP="003D4968">
      <w:pPr>
        <w:ind w:firstLine="360"/>
        <w:rPr>
          <w:sz w:val="22"/>
          <w:szCs w:val="22"/>
        </w:rPr>
      </w:pPr>
      <w:r w:rsidRPr="000A4DDB">
        <w:rPr>
          <w:sz w:val="22"/>
          <w:szCs w:val="22"/>
        </w:rPr>
        <w:t xml:space="preserve">After the first round of RFQ submission, offers will be evaluated on a rolling basis </w:t>
      </w:r>
    </w:p>
    <w:p w14:paraId="33FB7337" w14:textId="77777777" w:rsidR="003D4968" w:rsidRPr="000A4DDB" w:rsidRDefault="003D4968" w:rsidP="00532D9F">
      <w:pPr>
        <w:ind w:left="360"/>
        <w:jc w:val="both"/>
        <w:rPr>
          <w:sz w:val="22"/>
          <w:szCs w:val="22"/>
        </w:rPr>
      </w:pPr>
    </w:p>
    <w:p w14:paraId="75BA710A" w14:textId="33D832FD" w:rsidR="00315C5B" w:rsidRPr="000A4DDB" w:rsidRDefault="00315C5B" w:rsidP="00532D9F">
      <w:pPr>
        <w:ind w:left="360"/>
        <w:jc w:val="both"/>
        <w:rPr>
          <w:sz w:val="22"/>
          <w:szCs w:val="22"/>
        </w:rPr>
      </w:pPr>
      <w:r w:rsidRPr="000A4DDB">
        <w:rPr>
          <w:i/>
          <w:sz w:val="22"/>
          <w:szCs w:val="22"/>
        </w:rPr>
        <w:t>Subsequent rounds may be added on an as needed basis.</w:t>
      </w:r>
    </w:p>
    <w:p w14:paraId="4663BC1E" w14:textId="77777777" w:rsidR="00651905" w:rsidRPr="000A4DDB" w:rsidRDefault="00651905" w:rsidP="00532D9F">
      <w:pPr>
        <w:ind w:left="360"/>
        <w:jc w:val="both"/>
        <w:rPr>
          <w:sz w:val="22"/>
          <w:szCs w:val="22"/>
        </w:rPr>
      </w:pPr>
    </w:p>
    <w:p w14:paraId="7B34A76E" w14:textId="71C038D4" w:rsidR="00651905" w:rsidRPr="000A4DDB" w:rsidRDefault="00651905" w:rsidP="00532D9F">
      <w:pPr>
        <w:ind w:left="360"/>
        <w:jc w:val="both"/>
        <w:rPr>
          <w:sz w:val="22"/>
          <w:szCs w:val="22"/>
        </w:rPr>
      </w:pPr>
      <w:r w:rsidRPr="3622AA15">
        <w:rPr>
          <w:sz w:val="22"/>
          <w:szCs w:val="22"/>
        </w:rPr>
        <w:t>Please reference the RFQ number in any response to this RFQ</w:t>
      </w:r>
      <w:r w:rsidR="02F837CC" w:rsidRPr="3622AA15">
        <w:rPr>
          <w:sz w:val="22"/>
          <w:szCs w:val="22"/>
        </w:rPr>
        <w:t xml:space="preserve">. </w:t>
      </w:r>
      <w:r w:rsidRPr="3622AA15">
        <w:rPr>
          <w:sz w:val="22"/>
          <w:szCs w:val="22"/>
        </w:rPr>
        <w:t>Offers received after this time and date will be considered late and will be considered only at the discretion of Counterpart.</w:t>
      </w:r>
    </w:p>
    <w:p w14:paraId="2E0833AD" w14:textId="77777777" w:rsidR="00651905" w:rsidRPr="000A4DDB" w:rsidRDefault="00651905" w:rsidP="00532D9F">
      <w:pPr>
        <w:pStyle w:val="ListParagraph"/>
        <w:ind w:left="360"/>
        <w:jc w:val="both"/>
        <w:rPr>
          <w:sz w:val="22"/>
          <w:szCs w:val="22"/>
        </w:rPr>
      </w:pPr>
    </w:p>
    <w:p w14:paraId="0BB3527C" w14:textId="6481CAA5" w:rsidR="00651905" w:rsidRPr="000A4DDB" w:rsidRDefault="00651905" w:rsidP="00F33CCB">
      <w:pPr>
        <w:numPr>
          <w:ilvl w:val="0"/>
          <w:numId w:val="1"/>
        </w:numPr>
        <w:tabs>
          <w:tab w:val="clear" w:pos="720"/>
          <w:tab w:val="num" w:pos="360"/>
        </w:tabs>
        <w:ind w:left="360"/>
        <w:jc w:val="both"/>
        <w:rPr>
          <w:sz w:val="22"/>
          <w:szCs w:val="22"/>
        </w:rPr>
      </w:pPr>
      <w:r w:rsidRPr="3622AA15">
        <w:rPr>
          <w:b/>
          <w:bCs/>
          <w:sz w:val="22"/>
          <w:szCs w:val="22"/>
          <w:u w:val="single"/>
        </w:rPr>
        <w:t>Questions</w:t>
      </w:r>
      <w:r w:rsidRPr="3622AA15">
        <w:rPr>
          <w:sz w:val="22"/>
          <w:szCs w:val="22"/>
        </w:rPr>
        <w:t>:  Questions regarding the technical or administrative requirements of this RFQ may be submitted no later than</w:t>
      </w:r>
      <w:r w:rsidR="00315C5B" w:rsidRPr="3622AA15">
        <w:rPr>
          <w:sz w:val="22"/>
          <w:szCs w:val="22"/>
        </w:rPr>
        <w:t xml:space="preserve"> </w:t>
      </w:r>
      <w:r w:rsidR="007C7E48" w:rsidRPr="3622AA15">
        <w:rPr>
          <w:sz w:val="22"/>
          <w:szCs w:val="22"/>
        </w:rPr>
        <w:t>0</w:t>
      </w:r>
      <w:r w:rsidR="00D35610" w:rsidRPr="3622AA15">
        <w:rPr>
          <w:sz w:val="22"/>
          <w:szCs w:val="22"/>
        </w:rPr>
        <w:t>9</w:t>
      </w:r>
      <w:r w:rsidR="007C7E48" w:rsidRPr="3622AA15">
        <w:rPr>
          <w:sz w:val="22"/>
          <w:szCs w:val="22"/>
        </w:rPr>
        <w:t>:00 AM</w:t>
      </w:r>
      <w:r w:rsidR="00F7082D" w:rsidRPr="3622AA15">
        <w:rPr>
          <w:sz w:val="22"/>
          <w:szCs w:val="22"/>
        </w:rPr>
        <w:t xml:space="preserve"> </w:t>
      </w:r>
      <w:r w:rsidR="007C7E48" w:rsidRPr="3622AA15">
        <w:rPr>
          <w:sz w:val="22"/>
          <w:szCs w:val="22"/>
        </w:rPr>
        <w:t>E</w:t>
      </w:r>
      <w:r w:rsidR="00E7275A" w:rsidRPr="3622AA15">
        <w:rPr>
          <w:sz w:val="22"/>
          <w:szCs w:val="22"/>
        </w:rPr>
        <w:t>S</w:t>
      </w:r>
      <w:r w:rsidR="00F7082D" w:rsidRPr="3622AA15">
        <w:rPr>
          <w:sz w:val="22"/>
          <w:szCs w:val="22"/>
        </w:rPr>
        <w:t>T</w:t>
      </w:r>
      <w:r w:rsidRPr="3622AA15">
        <w:rPr>
          <w:sz w:val="22"/>
          <w:szCs w:val="22"/>
        </w:rPr>
        <w:t xml:space="preserve"> on </w:t>
      </w:r>
      <w:r w:rsidR="00787587">
        <w:rPr>
          <w:sz w:val="22"/>
          <w:szCs w:val="22"/>
        </w:rPr>
        <w:t>February</w:t>
      </w:r>
      <w:r w:rsidR="00B81304">
        <w:rPr>
          <w:sz w:val="22"/>
          <w:szCs w:val="22"/>
        </w:rPr>
        <w:t xml:space="preserve"> </w:t>
      </w:r>
      <w:r w:rsidR="00787587">
        <w:rPr>
          <w:sz w:val="22"/>
          <w:szCs w:val="22"/>
        </w:rPr>
        <w:t>1</w:t>
      </w:r>
      <w:r w:rsidR="00EF0D8D">
        <w:rPr>
          <w:sz w:val="22"/>
          <w:szCs w:val="22"/>
        </w:rPr>
        <w:t>0</w:t>
      </w:r>
      <w:r w:rsidR="00E71DF3" w:rsidRPr="3622AA15">
        <w:rPr>
          <w:sz w:val="22"/>
          <w:szCs w:val="22"/>
        </w:rPr>
        <w:t xml:space="preserve">, </w:t>
      </w:r>
      <w:r w:rsidR="00EF0D8D" w:rsidRPr="3622AA15">
        <w:rPr>
          <w:sz w:val="22"/>
          <w:szCs w:val="22"/>
        </w:rPr>
        <w:t>202</w:t>
      </w:r>
      <w:r w:rsidR="00EF0D8D">
        <w:rPr>
          <w:sz w:val="22"/>
          <w:szCs w:val="22"/>
        </w:rPr>
        <w:t>3</w:t>
      </w:r>
      <w:r w:rsidR="00EF0D8D" w:rsidRPr="3622AA15">
        <w:rPr>
          <w:sz w:val="22"/>
          <w:szCs w:val="22"/>
        </w:rPr>
        <w:t xml:space="preserve"> </w:t>
      </w:r>
      <w:r w:rsidRPr="3622AA15">
        <w:rPr>
          <w:sz w:val="22"/>
          <w:szCs w:val="22"/>
        </w:rPr>
        <w:t xml:space="preserve">by email to </w:t>
      </w:r>
      <w:hyperlink r:id="rId11">
        <w:r w:rsidR="00BC1761" w:rsidRPr="3622AA15">
          <w:rPr>
            <w:rStyle w:val="Hyperlink"/>
            <w:sz w:val="22"/>
            <w:szCs w:val="22"/>
          </w:rPr>
          <w:t>procurements.hq@counterpart.org</w:t>
        </w:r>
      </w:hyperlink>
      <w:r w:rsidR="006061EB" w:rsidRPr="3622AA15">
        <w:rPr>
          <w:sz w:val="22"/>
          <w:szCs w:val="22"/>
        </w:rPr>
        <w:t xml:space="preserve"> for Round 1</w:t>
      </w:r>
      <w:r w:rsidR="00575422" w:rsidRPr="3622AA15">
        <w:rPr>
          <w:sz w:val="22"/>
          <w:szCs w:val="22"/>
        </w:rPr>
        <w:t xml:space="preserve">. Subsequent questions will be posted on </w:t>
      </w:r>
      <w:r w:rsidR="00BF15F4" w:rsidRPr="3622AA15">
        <w:rPr>
          <w:sz w:val="22"/>
          <w:szCs w:val="22"/>
        </w:rPr>
        <w:t>at least a quarterly</w:t>
      </w:r>
      <w:r w:rsidR="00EF5709" w:rsidRPr="3622AA15">
        <w:rPr>
          <w:sz w:val="22"/>
          <w:szCs w:val="22"/>
        </w:rPr>
        <w:t xml:space="preserve"> basis</w:t>
      </w:r>
      <w:r w:rsidR="5810DC90" w:rsidRPr="3622AA15">
        <w:rPr>
          <w:sz w:val="22"/>
          <w:szCs w:val="22"/>
        </w:rPr>
        <w:t xml:space="preserve">. </w:t>
      </w:r>
      <w:r w:rsidRPr="3622AA15">
        <w:rPr>
          <w:sz w:val="22"/>
          <w:szCs w:val="22"/>
        </w:rPr>
        <w:t xml:space="preserve">Questions and requests for clarification—and the responses thereto—that Counterpart believes may be of interest to other offerors will be </w:t>
      </w:r>
      <w:r w:rsidR="006061EB" w:rsidRPr="3622AA15">
        <w:rPr>
          <w:sz w:val="22"/>
          <w:szCs w:val="22"/>
        </w:rPr>
        <w:t>posted as an addendum to the</w:t>
      </w:r>
      <w:r w:rsidRPr="3622AA15">
        <w:rPr>
          <w:sz w:val="22"/>
          <w:szCs w:val="22"/>
        </w:rPr>
        <w:t xml:space="preserve"> RFQ</w:t>
      </w:r>
      <w:r w:rsidR="50856192" w:rsidRPr="3622AA15">
        <w:rPr>
          <w:sz w:val="22"/>
          <w:szCs w:val="22"/>
        </w:rPr>
        <w:t xml:space="preserve">. </w:t>
      </w:r>
    </w:p>
    <w:p w14:paraId="79702254" w14:textId="77777777" w:rsidR="00651905" w:rsidRPr="000A4DDB" w:rsidRDefault="00651905" w:rsidP="00532D9F">
      <w:pPr>
        <w:ind w:left="360"/>
        <w:jc w:val="both"/>
        <w:rPr>
          <w:sz w:val="22"/>
          <w:szCs w:val="22"/>
        </w:rPr>
      </w:pPr>
    </w:p>
    <w:p w14:paraId="5DE1F510" w14:textId="4B18AC05" w:rsidR="00651905" w:rsidRPr="000A4DDB" w:rsidRDefault="00651905" w:rsidP="00532D9F">
      <w:pPr>
        <w:ind w:left="360"/>
        <w:jc w:val="both"/>
        <w:rPr>
          <w:sz w:val="22"/>
          <w:szCs w:val="22"/>
        </w:rPr>
      </w:pPr>
      <w:r w:rsidRPr="3622AA15">
        <w:rPr>
          <w:sz w:val="22"/>
          <w:szCs w:val="22"/>
        </w:rPr>
        <w:t>Only the written answers issued by Counterpart will be considered official and carry weight in the RFQ process and subsequent evaluation</w:t>
      </w:r>
      <w:r w:rsidR="50856192" w:rsidRPr="3622AA15">
        <w:rPr>
          <w:sz w:val="22"/>
          <w:szCs w:val="22"/>
        </w:rPr>
        <w:t xml:space="preserve">. </w:t>
      </w:r>
      <w:r w:rsidRPr="3622AA15">
        <w:rPr>
          <w:sz w:val="22"/>
          <w:szCs w:val="22"/>
        </w:rPr>
        <w:t xml:space="preserve">Any verbal information received from employees of </w:t>
      </w:r>
      <w:r w:rsidR="2CF9DC77" w:rsidRPr="3622AA15">
        <w:rPr>
          <w:sz w:val="22"/>
          <w:szCs w:val="22"/>
        </w:rPr>
        <w:t>Counterpart,</w:t>
      </w:r>
      <w:r w:rsidRPr="3622AA15">
        <w:rPr>
          <w:sz w:val="22"/>
          <w:szCs w:val="22"/>
        </w:rPr>
        <w:t xml:space="preserve"> or any other entity should not be considered as an official response to any questions regarding this RFQ.</w:t>
      </w:r>
    </w:p>
    <w:p w14:paraId="40834D17" w14:textId="77777777" w:rsidR="00651905" w:rsidRPr="000A4DDB" w:rsidRDefault="00651905" w:rsidP="00532D9F">
      <w:pPr>
        <w:pStyle w:val="ListParagraph"/>
        <w:ind w:left="360"/>
        <w:jc w:val="both"/>
        <w:rPr>
          <w:sz w:val="22"/>
          <w:szCs w:val="22"/>
        </w:rPr>
      </w:pPr>
    </w:p>
    <w:p w14:paraId="083142E0" w14:textId="126355F8" w:rsidR="00651905" w:rsidRPr="000A4DDB" w:rsidRDefault="00651905" w:rsidP="00F33CCB">
      <w:pPr>
        <w:numPr>
          <w:ilvl w:val="0"/>
          <w:numId w:val="1"/>
        </w:numPr>
        <w:tabs>
          <w:tab w:val="clear" w:pos="720"/>
          <w:tab w:val="num" w:pos="360"/>
        </w:tabs>
        <w:ind w:left="360"/>
        <w:jc w:val="both"/>
        <w:rPr>
          <w:sz w:val="22"/>
          <w:szCs w:val="22"/>
        </w:rPr>
      </w:pPr>
      <w:r w:rsidRPr="3622AA15">
        <w:rPr>
          <w:b/>
          <w:bCs/>
          <w:sz w:val="22"/>
          <w:szCs w:val="22"/>
          <w:u w:val="single"/>
        </w:rPr>
        <w:t>Specifications</w:t>
      </w:r>
      <w:r w:rsidR="04EC4DF9" w:rsidRPr="3622AA15">
        <w:rPr>
          <w:sz w:val="22"/>
          <w:szCs w:val="22"/>
        </w:rPr>
        <w:t>: SECTION</w:t>
      </w:r>
      <w:r w:rsidR="00BC1761" w:rsidRPr="3622AA15">
        <w:rPr>
          <w:sz w:val="22"/>
          <w:szCs w:val="22"/>
        </w:rPr>
        <w:t xml:space="preserve"> 3 of this RFQ</w:t>
      </w:r>
      <w:r w:rsidRPr="3622AA15">
        <w:rPr>
          <w:sz w:val="22"/>
          <w:szCs w:val="22"/>
        </w:rPr>
        <w:t xml:space="preserve"> contains the </w:t>
      </w:r>
      <w:r w:rsidR="00BC1761" w:rsidRPr="3622AA15">
        <w:rPr>
          <w:sz w:val="22"/>
          <w:szCs w:val="22"/>
        </w:rPr>
        <w:t xml:space="preserve">background, SOW and qualifications required for </w:t>
      </w:r>
      <w:r w:rsidR="00297B42" w:rsidRPr="3622AA15">
        <w:rPr>
          <w:sz w:val="22"/>
          <w:szCs w:val="22"/>
        </w:rPr>
        <w:t>the opportunity</w:t>
      </w:r>
      <w:r w:rsidR="2FB7F961" w:rsidRPr="3622AA15">
        <w:rPr>
          <w:sz w:val="22"/>
          <w:szCs w:val="22"/>
        </w:rPr>
        <w:t xml:space="preserve">. </w:t>
      </w:r>
    </w:p>
    <w:p w14:paraId="64DF44D8" w14:textId="77777777" w:rsidR="00651905" w:rsidRPr="000A4DDB" w:rsidRDefault="00651905" w:rsidP="00532D9F">
      <w:pPr>
        <w:ind w:left="360"/>
        <w:jc w:val="both"/>
        <w:rPr>
          <w:sz w:val="22"/>
          <w:szCs w:val="22"/>
        </w:rPr>
      </w:pPr>
    </w:p>
    <w:p w14:paraId="64522557" w14:textId="70119DF8" w:rsidR="00651905" w:rsidRPr="000A4DDB" w:rsidRDefault="00651905" w:rsidP="00F33CCB">
      <w:pPr>
        <w:numPr>
          <w:ilvl w:val="0"/>
          <w:numId w:val="1"/>
        </w:numPr>
        <w:tabs>
          <w:tab w:val="clear" w:pos="720"/>
          <w:tab w:val="num" w:pos="360"/>
        </w:tabs>
        <w:ind w:left="360"/>
        <w:jc w:val="both"/>
        <w:rPr>
          <w:sz w:val="22"/>
          <w:szCs w:val="22"/>
        </w:rPr>
      </w:pPr>
      <w:r w:rsidRPr="3622AA15">
        <w:rPr>
          <w:b/>
          <w:bCs/>
          <w:color w:val="000000" w:themeColor="text1"/>
          <w:sz w:val="22"/>
          <w:szCs w:val="22"/>
          <w:u w:val="single"/>
        </w:rPr>
        <w:t>Quotations</w:t>
      </w:r>
      <w:r w:rsidRPr="3622AA15">
        <w:rPr>
          <w:color w:val="000000" w:themeColor="text1"/>
          <w:sz w:val="22"/>
          <w:szCs w:val="22"/>
        </w:rPr>
        <w:t xml:space="preserve">:  </w:t>
      </w:r>
      <w:r w:rsidR="002A4925" w:rsidRPr="3622AA15">
        <w:rPr>
          <w:color w:val="000000" w:themeColor="text1"/>
          <w:sz w:val="22"/>
          <w:szCs w:val="22"/>
        </w:rPr>
        <w:t xml:space="preserve">Offerors should provide a fully burdened fixed daily rate using the attached rate card. Pricing must be presented in </w:t>
      </w:r>
      <w:r w:rsidR="002A4925" w:rsidRPr="3622AA15">
        <w:rPr>
          <w:sz w:val="22"/>
          <w:szCs w:val="22"/>
        </w:rPr>
        <w:t>U.S. Dollars</w:t>
      </w:r>
      <w:r w:rsidR="002A4925" w:rsidRPr="3622AA15">
        <w:rPr>
          <w:color w:val="000000" w:themeColor="text1"/>
          <w:sz w:val="22"/>
          <w:szCs w:val="22"/>
        </w:rPr>
        <w:t xml:space="preserve">. </w:t>
      </w:r>
      <w:r w:rsidRPr="3622AA15">
        <w:rPr>
          <w:color w:val="000000" w:themeColor="text1"/>
          <w:sz w:val="22"/>
          <w:szCs w:val="22"/>
        </w:rPr>
        <w:t xml:space="preserve">Offers must remain valid for not less than </w:t>
      </w:r>
      <w:r w:rsidR="00BC161B" w:rsidRPr="3622AA15">
        <w:rPr>
          <w:sz w:val="22"/>
          <w:szCs w:val="22"/>
        </w:rPr>
        <w:t>ninety</w:t>
      </w:r>
      <w:r w:rsidRPr="3622AA15">
        <w:rPr>
          <w:sz w:val="22"/>
          <w:szCs w:val="22"/>
        </w:rPr>
        <w:t xml:space="preserve"> (</w:t>
      </w:r>
      <w:r w:rsidR="00BC161B" w:rsidRPr="3622AA15">
        <w:rPr>
          <w:sz w:val="22"/>
          <w:szCs w:val="22"/>
        </w:rPr>
        <w:t>9</w:t>
      </w:r>
      <w:r w:rsidRPr="3622AA15">
        <w:rPr>
          <w:sz w:val="22"/>
          <w:szCs w:val="22"/>
        </w:rPr>
        <w:t>0) calendar days</w:t>
      </w:r>
      <w:r w:rsidRPr="3622AA15">
        <w:rPr>
          <w:color w:val="000000" w:themeColor="text1"/>
          <w:sz w:val="22"/>
          <w:szCs w:val="22"/>
        </w:rPr>
        <w:t xml:space="preserve"> after the offer deadline</w:t>
      </w:r>
      <w:r w:rsidR="63189537" w:rsidRPr="3622AA15">
        <w:rPr>
          <w:color w:val="000000" w:themeColor="text1"/>
          <w:sz w:val="22"/>
          <w:szCs w:val="22"/>
        </w:rPr>
        <w:t xml:space="preserve">. </w:t>
      </w:r>
    </w:p>
    <w:p w14:paraId="3E6F57E4" w14:textId="77777777" w:rsidR="00651905" w:rsidRPr="000A4DDB" w:rsidRDefault="00651905" w:rsidP="00E1651E">
      <w:pPr>
        <w:pStyle w:val="ListParagraph"/>
        <w:rPr>
          <w:sz w:val="22"/>
          <w:szCs w:val="22"/>
        </w:rPr>
      </w:pPr>
    </w:p>
    <w:p w14:paraId="508BA523" w14:textId="77777777" w:rsidR="00651905" w:rsidRPr="000A4DDB" w:rsidRDefault="00651905" w:rsidP="00532D9F">
      <w:pPr>
        <w:ind w:left="360"/>
        <w:jc w:val="both"/>
        <w:rPr>
          <w:sz w:val="22"/>
          <w:szCs w:val="22"/>
        </w:rPr>
      </w:pPr>
      <w:r w:rsidRPr="000A4DDB">
        <w:rPr>
          <w:sz w:val="22"/>
          <w:szCs w:val="22"/>
        </w:rPr>
        <w:t>In addition, offerors responding to this RFQ are requested to submit the following:</w:t>
      </w:r>
    </w:p>
    <w:p w14:paraId="3A7CD6A9" w14:textId="17959B10" w:rsidR="00FA675B" w:rsidRPr="000A4DDB" w:rsidRDefault="00B83457" w:rsidP="003D6A63">
      <w:pPr>
        <w:numPr>
          <w:ilvl w:val="0"/>
          <w:numId w:val="4"/>
        </w:numPr>
        <w:rPr>
          <w:sz w:val="22"/>
          <w:szCs w:val="22"/>
        </w:rPr>
      </w:pPr>
      <w:r>
        <w:rPr>
          <w:sz w:val="22"/>
          <w:szCs w:val="22"/>
        </w:rPr>
        <w:t>C</w:t>
      </w:r>
      <w:r w:rsidR="00FA675B" w:rsidRPr="000A4DDB">
        <w:rPr>
          <w:sz w:val="22"/>
          <w:szCs w:val="22"/>
        </w:rPr>
        <w:t xml:space="preserve">over letter, following the template </w:t>
      </w:r>
      <w:r w:rsidR="009C4A7B" w:rsidRPr="000A4DDB">
        <w:rPr>
          <w:sz w:val="22"/>
          <w:szCs w:val="22"/>
        </w:rPr>
        <w:t>in Section 4</w:t>
      </w:r>
    </w:p>
    <w:p w14:paraId="1C89767B" w14:textId="5572CCFD" w:rsidR="004D6E29" w:rsidRPr="000A4DDB" w:rsidRDefault="00B83457" w:rsidP="003D6A63">
      <w:pPr>
        <w:numPr>
          <w:ilvl w:val="0"/>
          <w:numId w:val="4"/>
        </w:numPr>
        <w:rPr>
          <w:sz w:val="22"/>
          <w:szCs w:val="22"/>
        </w:rPr>
      </w:pPr>
      <w:r>
        <w:rPr>
          <w:sz w:val="22"/>
          <w:szCs w:val="22"/>
        </w:rPr>
        <w:t>C</w:t>
      </w:r>
      <w:r w:rsidR="004D6E29" w:rsidRPr="000A4DDB">
        <w:rPr>
          <w:sz w:val="22"/>
          <w:szCs w:val="22"/>
        </w:rPr>
        <w:t>ompleted Rate Card</w:t>
      </w:r>
      <w:r w:rsidR="009C4A7B" w:rsidRPr="000A4DDB">
        <w:rPr>
          <w:sz w:val="22"/>
          <w:szCs w:val="22"/>
        </w:rPr>
        <w:t xml:space="preserve"> (Format in Section 5)</w:t>
      </w:r>
    </w:p>
    <w:p w14:paraId="6243E803" w14:textId="244828F8" w:rsidR="00FA675B" w:rsidRPr="000A4DDB" w:rsidRDefault="00B83457" w:rsidP="003D6A63">
      <w:pPr>
        <w:numPr>
          <w:ilvl w:val="0"/>
          <w:numId w:val="4"/>
        </w:numPr>
        <w:rPr>
          <w:sz w:val="22"/>
          <w:szCs w:val="22"/>
        </w:rPr>
      </w:pPr>
      <w:r w:rsidRPr="3622AA15">
        <w:rPr>
          <w:sz w:val="22"/>
          <w:szCs w:val="22"/>
        </w:rPr>
        <w:t>C</w:t>
      </w:r>
      <w:r w:rsidR="00FA675B" w:rsidRPr="3622AA15">
        <w:rPr>
          <w:sz w:val="22"/>
          <w:szCs w:val="22"/>
        </w:rPr>
        <w:t xml:space="preserve">ompleted capabilities matrix with 1-2 paragraphs highlighting qualifications for applicable </w:t>
      </w:r>
      <w:r w:rsidR="002F41D9" w:rsidRPr="3622AA15">
        <w:rPr>
          <w:sz w:val="22"/>
          <w:szCs w:val="22"/>
        </w:rPr>
        <w:t>subject matter exper</w:t>
      </w:r>
      <w:r w:rsidR="006123C6" w:rsidRPr="3622AA15">
        <w:rPr>
          <w:sz w:val="22"/>
          <w:szCs w:val="22"/>
        </w:rPr>
        <w:t>ts (SME) categories</w:t>
      </w:r>
      <w:r w:rsidR="00872FC7" w:rsidRPr="3622AA15">
        <w:rPr>
          <w:sz w:val="22"/>
          <w:szCs w:val="22"/>
        </w:rPr>
        <w:t xml:space="preserve"> (Format in Section 5)</w:t>
      </w:r>
      <w:r w:rsidR="006123C6" w:rsidRPr="3622AA15">
        <w:rPr>
          <w:sz w:val="22"/>
          <w:szCs w:val="22"/>
        </w:rPr>
        <w:t>.</w:t>
      </w:r>
      <w:r w:rsidR="00FA675B" w:rsidRPr="3622AA15">
        <w:rPr>
          <w:sz w:val="22"/>
          <w:szCs w:val="22"/>
        </w:rPr>
        <w:t xml:space="preserve"> (</w:t>
      </w:r>
      <w:r w:rsidR="181F50AE" w:rsidRPr="3622AA15">
        <w:rPr>
          <w:sz w:val="22"/>
          <w:szCs w:val="22"/>
        </w:rPr>
        <w:t>Note</w:t>
      </w:r>
      <w:r w:rsidR="00FA675B" w:rsidRPr="3622AA15">
        <w:rPr>
          <w:sz w:val="22"/>
          <w:szCs w:val="22"/>
        </w:rPr>
        <w:t xml:space="preserve">: </w:t>
      </w:r>
      <w:r w:rsidR="006123C6" w:rsidRPr="3622AA15">
        <w:rPr>
          <w:sz w:val="22"/>
          <w:szCs w:val="22"/>
        </w:rPr>
        <w:t>I</w:t>
      </w:r>
      <w:r w:rsidR="00FA675B" w:rsidRPr="3622AA15">
        <w:rPr>
          <w:sz w:val="22"/>
          <w:szCs w:val="22"/>
        </w:rPr>
        <w:t xml:space="preserve">t is not expected that </w:t>
      </w:r>
      <w:r w:rsidR="001E775F" w:rsidRPr="3622AA15">
        <w:rPr>
          <w:sz w:val="22"/>
          <w:szCs w:val="22"/>
        </w:rPr>
        <w:t xml:space="preserve">the Offeror </w:t>
      </w:r>
      <w:r w:rsidR="00FA675B" w:rsidRPr="3622AA15">
        <w:rPr>
          <w:sz w:val="22"/>
          <w:szCs w:val="22"/>
        </w:rPr>
        <w:t xml:space="preserve">will apply to all </w:t>
      </w:r>
      <w:r w:rsidR="006123C6" w:rsidRPr="3622AA15">
        <w:rPr>
          <w:sz w:val="22"/>
          <w:szCs w:val="22"/>
        </w:rPr>
        <w:t xml:space="preserve">SME </w:t>
      </w:r>
      <w:r w:rsidR="00FA675B" w:rsidRPr="3622AA15">
        <w:rPr>
          <w:sz w:val="22"/>
          <w:szCs w:val="22"/>
        </w:rPr>
        <w:t>categories).</w:t>
      </w:r>
    </w:p>
    <w:p w14:paraId="62289407" w14:textId="08FB2EB7" w:rsidR="00FA675B" w:rsidRPr="000A4DDB" w:rsidRDefault="00B83457" w:rsidP="003D6A63">
      <w:pPr>
        <w:numPr>
          <w:ilvl w:val="0"/>
          <w:numId w:val="4"/>
        </w:numPr>
        <w:rPr>
          <w:sz w:val="22"/>
          <w:szCs w:val="22"/>
        </w:rPr>
      </w:pPr>
      <w:r>
        <w:rPr>
          <w:sz w:val="22"/>
          <w:szCs w:val="22"/>
        </w:rPr>
        <w:t>C</w:t>
      </w:r>
      <w:r w:rsidR="00872FC7" w:rsidRPr="000A4DDB">
        <w:rPr>
          <w:sz w:val="22"/>
          <w:szCs w:val="22"/>
        </w:rPr>
        <w:t>urrent</w:t>
      </w:r>
      <w:r w:rsidR="00FA675B" w:rsidRPr="000A4DDB">
        <w:rPr>
          <w:sz w:val="22"/>
          <w:szCs w:val="22"/>
        </w:rPr>
        <w:t xml:space="preserve"> CV (</w:t>
      </w:r>
      <w:r w:rsidR="00F45FC8" w:rsidRPr="000A4DDB">
        <w:rPr>
          <w:sz w:val="22"/>
          <w:szCs w:val="22"/>
        </w:rPr>
        <w:t xml:space="preserve">three </w:t>
      </w:r>
      <w:r w:rsidR="00FA675B" w:rsidRPr="000A4DDB">
        <w:rPr>
          <w:sz w:val="22"/>
          <w:szCs w:val="22"/>
        </w:rPr>
        <w:t>page</w:t>
      </w:r>
      <w:r w:rsidR="00F45FC8" w:rsidRPr="000A4DDB">
        <w:rPr>
          <w:sz w:val="22"/>
          <w:szCs w:val="22"/>
        </w:rPr>
        <w:t>s</w:t>
      </w:r>
      <w:r w:rsidR="00FA675B" w:rsidRPr="000A4DDB">
        <w:rPr>
          <w:sz w:val="22"/>
          <w:szCs w:val="22"/>
        </w:rPr>
        <w:t xml:space="preserve"> maximum)</w:t>
      </w:r>
    </w:p>
    <w:p w14:paraId="49C3C1AF" w14:textId="40D08866" w:rsidR="00FA675B" w:rsidRPr="000A4DDB" w:rsidRDefault="00115CD1" w:rsidP="003D6A63">
      <w:pPr>
        <w:numPr>
          <w:ilvl w:val="0"/>
          <w:numId w:val="4"/>
        </w:numPr>
        <w:rPr>
          <w:sz w:val="22"/>
          <w:szCs w:val="22"/>
        </w:rPr>
      </w:pPr>
      <w:r w:rsidRPr="000A4DDB">
        <w:rPr>
          <w:sz w:val="22"/>
          <w:szCs w:val="22"/>
        </w:rPr>
        <w:t xml:space="preserve">Counterpart’s </w:t>
      </w:r>
      <w:r w:rsidR="00D31262" w:rsidRPr="000A4DDB">
        <w:rPr>
          <w:sz w:val="22"/>
          <w:szCs w:val="22"/>
        </w:rPr>
        <w:t xml:space="preserve">Applicant Rate Sheet </w:t>
      </w:r>
      <w:proofErr w:type="gramStart"/>
      <w:r w:rsidR="00FA675B" w:rsidRPr="000A4DDB">
        <w:rPr>
          <w:sz w:val="22"/>
          <w:szCs w:val="22"/>
        </w:rPr>
        <w:t>justifying</w:t>
      </w:r>
      <w:proofErr w:type="gramEnd"/>
      <w:r w:rsidR="00FA675B" w:rsidRPr="000A4DDB">
        <w:rPr>
          <w:sz w:val="22"/>
          <w:szCs w:val="22"/>
        </w:rPr>
        <w:t xml:space="preserve"> the proposed rate. Please be prepared to substantiate</w:t>
      </w:r>
      <w:r w:rsidR="00C25EB6" w:rsidRPr="000A4DDB">
        <w:rPr>
          <w:sz w:val="22"/>
          <w:szCs w:val="22"/>
        </w:rPr>
        <w:t xml:space="preserve"> the</w:t>
      </w:r>
      <w:r w:rsidR="00FA675B" w:rsidRPr="000A4DDB">
        <w:rPr>
          <w:sz w:val="22"/>
          <w:szCs w:val="22"/>
        </w:rPr>
        <w:t xml:space="preserve"> information provided on the </w:t>
      </w:r>
      <w:r w:rsidRPr="000A4DDB">
        <w:rPr>
          <w:sz w:val="22"/>
          <w:szCs w:val="22"/>
        </w:rPr>
        <w:t>form</w:t>
      </w:r>
      <w:r w:rsidR="00FA675B" w:rsidRPr="000A4DDB">
        <w:rPr>
          <w:sz w:val="22"/>
          <w:szCs w:val="22"/>
        </w:rPr>
        <w:t>.</w:t>
      </w:r>
      <w:r w:rsidR="00E757B0">
        <w:rPr>
          <w:sz w:val="22"/>
          <w:szCs w:val="22"/>
        </w:rPr>
        <w:t xml:space="preserve"> </w:t>
      </w:r>
      <w:r w:rsidR="0049318E" w:rsidRPr="000A4DDB">
        <w:rPr>
          <w:sz w:val="22"/>
          <w:szCs w:val="22"/>
        </w:rPr>
        <w:t>(Section 6)</w:t>
      </w:r>
    </w:p>
    <w:p w14:paraId="75EA3B0D" w14:textId="246655ED" w:rsidR="00FA675B" w:rsidRPr="000A4DDB" w:rsidRDefault="00146F29" w:rsidP="003D6A63">
      <w:pPr>
        <w:numPr>
          <w:ilvl w:val="0"/>
          <w:numId w:val="4"/>
        </w:numPr>
        <w:rPr>
          <w:sz w:val="22"/>
          <w:szCs w:val="22"/>
        </w:rPr>
      </w:pPr>
      <w:r w:rsidRPr="000A4DDB">
        <w:rPr>
          <w:sz w:val="22"/>
          <w:szCs w:val="22"/>
        </w:rPr>
        <w:t>Contact information for three references</w:t>
      </w:r>
      <w:r w:rsidR="00FA675B" w:rsidRPr="000A4DDB">
        <w:rPr>
          <w:sz w:val="22"/>
          <w:szCs w:val="22"/>
        </w:rPr>
        <w:t xml:space="preserve"> from employers or supervisors on previous consulting assignments for similar</w:t>
      </w:r>
      <w:r w:rsidR="00E93A63" w:rsidRPr="000A4DDB">
        <w:rPr>
          <w:sz w:val="22"/>
          <w:szCs w:val="22"/>
        </w:rPr>
        <w:t xml:space="preserve"> types</w:t>
      </w:r>
      <w:r w:rsidR="00FA675B" w:rsidRPr="000A4DDB">
        <w:rPr>
          <w:sz w:val="22"/>
          <w:szCs w:val="22"/>
        </w:rPr>
        <w:t xml:space="preserve"> of work within the past two (2) years.</w:t>
      </w:r>
    </w:p>
    <w:p w14:paraId="0C58D0BF" w14:textId="77777777" w:rsidR="00651905" w:rsidRPr="000A4DDB" w:rsidRDefault="00651905" w:rsidP="00E1651E">
      <w:pPr>
        <w:pStyle w:val="ListParagraph"/>
        <w:rPr>
          <w:sz w:val="22"/>
          <w:szCs w:val="22"/>
        </w:rPr>
      </w:pPr>
    </w:p>
    <w:p w14:paraId="50F17E7D" w14:textId="7A45B794" w:rsidR="00651905" w:rsidRPr="009E3D95" w:rsidRDefault="00651905" w:rsidP="00E1651E">
      <w:pPr>
        <w:numPr>
          <w:ilvl w:val="0"/>
          <w:numId w:val="1"/>
        </w:numPr>
        <w:tabs>
          <w:tab w:val="clear" w:pos="720"/>
          <w:tab w:val="num" w:pos="360"/>
        </w:tabs>
        <w:ind w:left="360"/>
        <w:jc w:val="both"/>
        <w:rPr>
          <w:color w:val="000000"/>
          <w:sz w:val="22"/>
          <w:szCs w:val="22"/>
        </w:rPr>
      </w:pPr>
      <w:r w:rsidRPr="3622AA15">
        <w:rPr>
          <w:b/>
          <w:bCs/>
          <w:color w:val="000000" w:themeColor="text1"/>
          <w:sz w:val="22"/>
          <w:szCs w:val="22"/>
          <w:u w:val="single"/>
        </w:rPr>
        <w:t xml:space="preserve">Taxes and </w:t>
      </w:r>
      <w:r w:rsidR="0080562E" w:rsidRPr="3622AA15">
        <w:rPr>
          <w:b/>
          <w:bCs/>
          <w:color w:val="000000" w:themeColor="text1"/>
          <w:sz w:val="22"/>
          <w:szCs w:val="22"/>
          <w:u w:val="single"/>
        </w:rPr>
        <w:t>VAT (Value Add Tax)</w:t>
      </w:r>
      <w:r w:rsidR="0080562E" w:rsidRPr="3622AA15">
        <w:rPr>
          <w:color w:val="000000" w:themeColor="text1"/>
          <w:sz w:val="22"/>
          <w:szCs w:val="22"/>
        </w:rPr>
        <w:t>: All</w:t>
      </w:r>
      <w:r w:rsidRPr="3622AA15">
        <w:rPr>
          <w:color w:val="000000" w:themeColor="text1"/>
          <w:sz w:val="22"/>
          <w:szCs w:val="22"/>
        </w:rPr>
        <w:t xml:space="preserve"> prices must be presented </w:t>
      </w:r>
      <w:r w:rsidR="00146F29" w:rsidRPr="3622AA15">
        <w:rPr>
          <w:color w:val="000000" w:themeColor="text1"/>
          <w:sz w:val="22"/>
          <w:szCs w:val="22"/>
        </w:rPr>
        <w:t xml:space="preserve">inclusive </w:t>
      </w:r>
      <w:r w:rsidRPr="3622AA15">
        <w:rPr>
          <w:color w:val="000000" w:themeColor="text1"/>
          <w:sz w:val="22"/>
          <w:szCs w:val="22"/>
        </w:rPr>
        <w:t>of any taxes, duties, and VAT.</w:t>
      </w:r>
    </w:p>
    <w:p w14:paraId="6C0280FC" w14:textId="77777777" w:rsidR="00AB28C8" w:rsidRPr="00176212" w:rsidRDefault="00AB28C8" w:rsidP="00AB28C8">
      <w:pPr>
        <w:ind w:left="360"/>
        <w:jc w:val="both"/>
        <w:rPr>
          <w:color w:val="000000"/>
          <w:sz w:val="22"/>
          <w:szCs w:val="22"/>
          <w:highlight w:val="green"/>
        </w:rPr>
      </w:pPr>
    </w:p>
    <w:p w14:paraId="58FDFBAB" w14:textId="7D02433C" w:rsidR="00DF25D4" w:rsidRPr="0035635B" w:rsidRDefault="00651905" w:rsidP="00E1651E">
      <w:pPr>
        <w:numPr>
          <w:ilvl w:val="0"/>
          <w:numId w:val="1"/>
        </w:numPr>
        <w:tabs>
          <w:tab w:val="clear" w:pos="720"/>
          <w:tab w:val="num" w:pos="360"/>
        </w:tabs>
        <w:ind w:left="360"/>
        <w:jc w:val="both"/>
        <w:rPr>
          <w:sz w:val="22"/>
          <w:szCs w:val="22"/>
        </w:rPr>
      </w:pPr>
      <w:r w:rsidRPr="3622AA15">
        <w:rPr>
          <w:sz w:val="22"/>
          <w:szCs w:val="22"/>
        </w:rPr>
        <w:t xml:space="preserve"> </w:t>
      </w:r>
      <w:r w:rsidR="001249C4" w:rsidRPr="3622AA15">
        <w:rPr>
          <w:b/>
          <w:bCs/>
          <w:sz w:val="22"/>
          <w:szCs w:val="22"/>
          <w:u w:val="single"/>
        </w:rPr>
        <w:t>Eligibility:</w:t>
      </w:r>
      <w:r w:rsidR="001249C4" w:rsidRPr="3622AA15">
        <w:rPr>
          <w:sz w:val="22"/>
          <w:szCs w:val="22"/>
        </w:rPr>
        <w:t xml:space="preserve"> </w:t>
      </w:r>
      <w:r w:rsidRPr="3622AA15">
        <w:rPr>
          <w:sz w:val="22"/>
          <w:szCs w:val="22"/>
        </w:rPr>
        <w:t xml:space="preserve"> By submitting an offer in response to this RFQ, the offeror certifies that it </w:t>
      </w:r>
      <w:r w:rsidR="00EC0C62" w:rsidRPr="3622AA15">
        <w:rPr>
          <w:sz w:val="22"/>
          <w:szCs w:val="22"/>
        </w:rPr>
        <w:t xml:space="preserve">is </w:t>
      </w:r>
      <w:r w:rsidRPr="3622AA15">
        <w:rPr>
          <w:sz w:val="22"/>
          <w:szCs w:val="22"/>
        </w:rPr>
        <w:t>not debarred, suspended, or otherwise considered ineligible for an award by the U.S. Government</w:t>
      </w:r>
      <w:r w:rsidR="63189537" w:rsidRPr="3622AA15">
        <w:rPr>
          <w:sz w:val="22"/>
          <w:szCs w:val="22"/>
        </w:rPr>
        <w:t xml:space="preserve">. </w:t>
      </w:r>
      <w:r w:rsidRPr="3622AA15">
        <w:rPr>
          <w:sz w:val="22"/>
          <w:szCs w:val="22"/>
        </w:rPr>
        <w:t xml:space="preserve">Counterpart will not award a contract to any </w:t>
      </w:r>
      <w:r w:rsidR="00EC0C62" w:rsidRPr="3622AA15">
        <w:rPr>
          <w:sz w:val="22"/>
          <w:szCs w:val="22"/>
        </w:rPr>
        <w:t>entity</w:t>
      </w:r>
      <w:r w:rsidRPr="3622AA15">
        <w:rPr>
          <w:sz w:val="22"/>
          <w:szCs w:val="22"/>
        </w:rPr>
        <w:t xml:space="preserve"> that is debarred, suspended, or considered to be ineligible by the U.S. Government.</w:t>
      </w:r>
      <w:r w:rsidR="00F22670" w:rsidRPr="3622AA15">
        <w:rPr>
          <w:sz w:val="22"/>
          <w:szCs w:val="22"/>
        </w:rPr>
        <w:t xml:space="preserve"> </w:t>
      </w:r>
      <w:r w:rsidR="00DF25D4" w:rsidRPr="3622AA15">
        <w:rPr>
          <w:sz w:val="22"/>
          <w:szCs w:val="22"/>
        </w:rPr>
        <w:t>Must have US work authorization for assignments</w:t>
      </w:r>
      <w:r w:rsidR="001249C4" w:rsidRPr="3622AA15">
        <w:rPr>
          <w:sz w:val="22"/>
          <w:szCs w:val="22"/>
        </w:rPr>
        <w:t xml:space="preserve"> to</w:t>
      </w:r>
      <w:r w:rsidR="00DF25D4" w:rsidRPr="3622AA15">
        <w:rPr>
          <w:sz w:val="22"/>
          <w:szCs w:val="22"/>
        </w:rPr>
        <w:t xml:space="preserve"> provide services in the United States, US work authorization is not required for assignments outside of the United States.</w:t>
      </w:r>
    </w:p>
    <w:p w14:paraId="289F5631" w14:textId="77777777" w:rsidR="00651905" w:rsidRPr="000A4DDB" w:rsidRDefault="00651905" w:rsidP="00532D9F">
      <w:pPr>
        <w:ind w:left="360"/>
        <w:jc w:val="both"/>
        <w:rPr>
          <w:b/>
          <w:sz w:val="22"/>
          <w:szCs w:val="22"/>
          <w:u w:val="single"/>
        </w:rPr>
      </w:pPr>
    </w:p>
    <w:p w14:paraId="3F9B9242" w14:textId="298ABE80" w:rsidR="00651905" w:rsidRPr="000A4DDB" w:rsidRDefault="00651905" w:rsidP="00F33CCB">
      <w:pPr>
        <w:numPr>
          <w:ilvl w:val="0"/>
          <w:numId w:val="1"/>
        </w:numPr>
        <w:tabs>
          <w:tab w:val="clear" w:pos="720"/>
          <w:tab w:val="num" w:pos="360"/>
        </w:tabs>
        <w:ind w:left="360"/>
        <w:jc w:val="both"/>
        <w:rPr>
          <w:sz w:val="22"/>
          <w:szCs w:val="22"/>
        </w:rPr>
      </w:pPr>
      <w:r w:rsidRPr="000A4DDB">
        <w:rPr>
          <w:b/>
          <w:sz w:val="22"/>
          <w:szCs w:val="22"/>
          <w:u w:val="single"/>
        </w:rPr>
        <w:t>Evaluation and Award</w:t>
      </w:r>
      <w:r w:rsidRPr="000A4DDB">
        <w:rPr>
          <w:sz w:val="22"/>
          <w:szCs w:val="22"/>
        </w:rPr>
        <w:t>:  The award will be made to a responsible offeror</w:t>
      </w:r>
      <w:r w:rsidR="007659AA" w:rsidRPr="000A4DDB">
        <w:rPr>
          <w:sz w:val="22"/>
          <w:szCs w:val="22"/>
        </w:rPr>
        <w:t xml:space="preserve"> (s)</w:t>
      </w:r>
      <w:r w:rsidRPr="000A4DDB">
        <w:rPr>
          <w:sz w:val="22"/>
          <w:szCs w:val="22"/>
        </w:rPr>
        <w:t xml:space="preserve"> whose offer follows the RFQ instructions, meets the eligibility requirements, and is determined via a trade-off analysis to be the best value based on application of the following evaluation criteria.</w:t>
      </w:r>
      <w:r w:rsidR="006061EB" w:rsidRPr="000A4DDB">
        <w:rPr>
          <w:sz w:val="22"/>
          <w:szCs w:val="22"/>
        </w:rPr>
        <w:t xml:space="preserve"> The process will include </w:t>
      </w:r>
      <w:r w:rsidR="00AB40E5">
        <w:rPr>
          <w:sz w:val="22"/>
          <w:szCs w:val="22"/>
        </w:rPr>
        <w:t xml:space="preserve">evaluation </w:t>
      </w:r>
      <w:r w:rsidR="006061EB" w:rsidRPr="000A4DDB">
        <w:rPr>
          <w:sz w:val="22"/>
          <w:szCs w:val="22"/>
        </w:rPr>
        <w:t xml:space="preserve">of quotes, and shortlisted </w:t>
      </w:r>
      <w:r w:rsidR="00B47E51" w:rsidRPr="000A4DDB">
        <w:rPr>
          <w:sz w:val="22"/>
          <w:szCs w:val="22"/>
        </w:rPr>
        <w:t>o</w:t>
      </w:r>
      <w:r w:rsidR="006061EB" w:rsidRPr="000A4DDB">
        <w:rPr>
          <w:sz w:val="22"/>
          <w:szCs w:val="22"/>
        </w:rPr>
        <w:t xml:space="preserve">fferors </w:t>
      </w:r>
      <w:r w:rsidR="00C6784A" w:rsidRPr="000A4DDB">
        <w:rPr>
          <w:sz w:val="22"/>
          <w:szCs w:val="22"/>
        </w:rPr>
        <w:t>may</w:t>
      </w:r>
      <w:r w:rsidR="006061EB" w:rsidRPr="000A4DDB">
        <w:rPr>
          <w:sz w:val="22"/>
          <w:szCs w:val="22"/>
        </w:rPr>
        <w:t xml:space="preserve"> be invited for</w:t>
      </w:r>
      <w:r w:rsidR="00B97B17" w:rsidRPr="000A4DDB">
        <w:rPr>
          <w:sz w:val="22"/>
          <w:szCs w:val="22"/>
        </w:rPr>
        <w:t xml:space="preserve"> a virtual</w:t>
      </w:r>
      <w:r w:rsidR="006061EB" w:rsidRPr="000A4DDB">
        <w:rPr>
          <w:sz w:val="22"/>
          <w:szCs w:val="22"/>
        </w:rPr>
        <w:t xml:space="preserve"> interview</w:t>
      </w:r>
      <w:r w:rsidR="00C818A2">
        <w:rPr>
          <w:sz w:val="22"/>
          <w:szCs w:val="22"/>
        </w:rPr>
        <w:t xml:space="preserve"> if Counterpart has no </w:t>
      </w:r>
      <w:r w:rsidR="003B009D">
        <w:rPr>
          <w:sz w:val="22"/>
          <w:szCs w:val="22"/>
        </w:rPr>
        <w:t>prior</w:t>
      </w:r>
      <w:r w:rsidR="00C818A2">
        <w:rPr>
          <w:sz w:val="22"/>
          <w:szCs w:val="22"/>
        </w:rPr>
        <w:t xml:space="preserve"> experience</w:t>
      </w:r>
      <w:r w:rsidR="00832B1B">
        <w:rPr>
          <w:sz w:val="22"/>
          <w:szCs w:val="22"/>
        </w:rPr>
        <w:t xml:space="preserve"> working with the</w:t>
      </w:r>
      <w:r w:rsidR="003B009D">
        <w:rPr>
          <w:sz w:val="22"/>
          <w:szCs w:val="22"/>
        </w:rPr>
        <w:t xml:space="preserve"> offeror</w:t>
      </w:r>
      <w:r w:rsidR="006061EB" w:rsidRPr="000A4DDB">
        <w:rPr>
          <w:sz w:val="22"/>
          <w:szCs w:val="22"/>
        </w:rPr>
        <w:t>.</w:t>
      </w:r>
      <w:r w:rsidR="00672FB0" w:rsidRPr="000A4DDB">
        <w:rPr>
          <w:sz w:val="22"/>
          <w:szCs w:val="22"/>
        </w:rPr>
        <w:t xml:space="preserve"> </w:t>
      </w:r>
      <w:r w:rsidR="00F948C2" w:rsidRPr="000A4DDB">
        <w:rPr>
          <w:rFonts w:eastAsia="Calibri"/>
          <w:sz w:val="22"/>
          <w:szCs w:val="22"/>
        </w:rPr>
        <w:t xml:space="preserve">Counterpart </w:t>
      </w:r>
      <w:r w:rsidR="00301FC3" w:rsidRPr="000A4DDB">
        <w:rPr>
          <w:rFonts w:eastAsia="Calibri"/>
          <w:sz w:val="22"/>
          <w:szCs w:val="22"/>
        </w:rPr>
        <w:t>anticipate</w:t>
      </w:r>
      <w:r w:rsidR="003003D0" w:rsidRPr="000A4DDB">
        <w:rPr>
          <w:rFonts w:eastAsia="Calibri"/>
          <w:sz w:val="22"/>
          <w:szCs w:val="22"/>
        </w:rPr>
        <w:t>s</w:t>
      </w:r>
      <w:r w:rsidR="00301FC3" w:rsidRPr="000A4DDB">
        <w:rPr>
          <w:rFonts w:eastAsia="Calibri"/>
          <w:sz w:val="22"/>
          <w:szCs w:val="22"/>
        </w:rPr>
        <w:t xml:space="preserve"> evaluati</w:t>
      </w:r>
      <w:r w:rsidR="0098226C" w:rsidRPr="000A4DDB">
        <w:rPr>
          <w:rFonts w:eastAsia="Calibri"/>
          <w:sz w:val="22"/>
          <w:szCs w:val="22"/>
        </w:rPr>
        <w:t>ng</w:t>
      </w:r>
      <w:r w:rsidR="00E932E9" w:rsidRPr="000A4DDB">
        <w:rPr>
          <w:rFonts w:eastAsia="Calibri"/>
          <w:sz w:val="22"/>
          <w:szCs w:val="22"/>
        </w:rPr>
        <w:t xml:space="preserve"> </w:t>
      </w:r>
      <w:r w:rsidR="00B47E51" w:rsidRPr="000A4DDB">
        <w:rPr>
          <w:rFonts w:eastAsia="Calibri"/>
          <w:sz w:val="22"/>
          <w:szCs w:val="22"/>
        </w:rPr>
        <w:t>o</w:t>
      </w:r>
      <w:r w:rsidR="00E932E9" w:rsidRPr="000A4DDB">
        <w:rPr>
          <w:rFonts w:eastAsia="Calibri"/>
          <w:sz w:val="22"/>
          <w:szCs w:val="22"/>
        </w:rPr>
        <w:t>fferor</w:t>
      </w:r>
      <w:r w:rsidR="00B47E51" w:rsidRPr="000A4DDB">
        <w:rPr>
          <w:rFonts w:eastAsia="Calibri"/>
          <w:sz w:val="22"/>
          <w:szCs w:val="22"/>
        </w:rPr>
        <w:t>s</w:t>
      </w:r>
      <w:r w:rsidR="00E932E9" w:rsidRPr="000A4DDB">
        <w:rPr>
          <w:rFonts w:eastAsia="Calibri"/>
          <w:sz w:val="22"/>
          <w:szCs w:val="22"/>
        </w:rPr>
        <w:t xml:space="preserve"> separately </w:t>
      </w:r>
      <w:r w:rsidR="00FA6B59" w:rsidRPr="000A4DDB">
        <w:rPr>
          <w:rFonts w:eastAsia="Calibri"/>
          <w:sz w:val="22"/>
          <w:szCs w:val="22"/>
        </w:rPr>
        <w:t>by</w:t>
      </w:r>
      <w:r w:rsidR="00DA2D77" w:rsidRPr="000A4DDB">
        <w:rPr>
          <w:rFonts w:eastAsia="Calibri"/>
          <w:sz w:val="22"/>
          <w:szCs w:val="22"/>
        </w:rPr>
        <w:t xml:space="preserve"> each</w:t>
      </w:r>
      <w:r w:rsidR="00FA6B59" w:rsidRPr="000A4DDB">
        <w:rPr>
          <w:rFonts w:eastAsia="Calibri"/>
          <w:sz w:val="22"/>
          <w:szCs w:val="22"/>
        </w:rPr>
        <w:t xml:space="preserve"> SME category</w:t>
      </w:r>
      <w:r w:rsidR="00DA2D77" w:rsidRPr="000A4DDB">
        <w:rPr>
          <w:rFonts w:eastAsia="Calibri"/>
          <w:sz w:val="22"/>
          <w:szCs w:val="22"/>
        </w:rPr>
        <w:t xml:space="preserve"> indicated</w:t>
      </w:r>
      <w:r w:rsidR="00EE081F" w:rsidRPr="000A4DDB">
        <w:rPr>
          <w:rFonts w:eastAsia="Calibri"/>
          <w:sz w:val="22"/>
          <w:szCs w:val="22"/>
        </w:rPr>
        <w:t xml:space="preserve"> and selecting a mixture of individual consultants and firms</w:t>
      </w:r>
      <w:r w:rsidR="00A82E37" w:rsidRPr="000A4DDB">
        <w:rPr>
          <w:rFonts w:eastAsia="Calibri"/>
          <w:sz w:val="22"/>
          <w:szCs w:val="22"/>
        </w:rPr>
        <w:t xml:space="preserve"> to meet Counterpart’s</w:t>
      </w:r>
      <w:r w:rsidR="00D40C65" w:rsidRPr="000A4DDB">
        <w:rPr>
          <w:rFonts w:eastAsia="Calibri"/>
          <w:sz w:val="22"/>
          <w:szCs w:val="22"/>
        </w:rPr>
        <w:t xml:space="preserve"> current and future needs</w:t>
      </w:r>
      <w:r w:rsidR="00672FB0" w:rsidRPr="000A4DDB">
        <w:rPr>
          <w:rFonts w:eastAsia="Calibri"/>
          <w:sz w:val="22"/>
          <w:szCs w:val="22"/>
        </w:rPr>
        <w:t>.</w:t>
      </w:r>
    </w:p>
    <w:p w14:paraId="65DAC474" w14:textId="6088BC5A" w:rsidR="008E51F7" w:rsidRPr="000A4DDB" w:rsidRDefault="008E51F7" w:rsidP="00532D9F">
      <w:pPr>
        <w:ind w:left="1080"/>
        <w:jc w:val="both"/>
        <w:rPr>
          <w:sz w:val="22"/>
          <w:szCs w:val="22"/>
        </w:rPr>
      </w:pPr>
    </w:p>
    <w:tbl>
      <w:tblPr>
        <w:tblStyle w:val="TableGrid"/>
        <w:tblW w:w="0" w:type="auto"/>
        <w:tblInd w:w="1080" w:type="dxa"/>
        <w:tblLook w:val="04A0" w:firstRow="1" w:lastRow="0" w:firstColumn="1" w:lastColumn="0" w:noHBand="0" w:noVBand="1"/>
      </w:tblPr>
      <w:tblGrid>
        <w:gridCol w:w="6025"/>
        <w:gridCol w:w="1620"/>
      </w:tblGrid>
      <w:tr w:rsidR="008861D7" w:rsidRPr="000A4DDB" w14:paraId="049CEF70" w14:textId="77777777" w:rsidTr="00870314">
        <w:tc>
          <w:tcPr>
            <w:tcW w:w="6025" w:type="dxa"/>
          </w:tcPr>
          <w:p w14:paraId="4150D37D" w14:textId="7F04C5B5" w:rsidR="008E51F7" w:rsidRPr="000A4DDB" w:rsidRDefault="00870314" w:rsidP="00532D9F">
            <w:pPr>
              <w:jc w:val="both"/>
              <w:rPr>
                <w:b/>
                <w:sz w:val="22"/>
                <w:szCs w:val="22"/>
              </w:rPr>
            </w:pPr>
            <w:r w:rsidRPr="000A4DDB">
              <w:rPr>
                <w:b/>
                <w:sz w:val="22"/>
                <w:szCs w:val="22"/>
              </w:rPr>
              <w:t>Evaluation Criteria</w:t>
            </w:r>
          </w:p>
        </w:tc>
        <w:tc>
          <w:tcPr>
            <w:tcW w:w="1620" w:type="dxa"/>
          </w:tcPr>
          <w:p w14:paraId="54CE2CE3" w14:textId="37A714D2" w:rsidR="008E51F7" w:rsidRPr="000A4DDB" w:rsidRDefault="00EF24CA" w:rsidP="00532D9F">
            <w:pPr>
              <w:jc w:val="both"/>
              <w:rPr>
                <w:b/>
                <w:sz w:val="22"/>
                <w:szCs w:val="22"/>
              </w:rPr>
            </w:pPr>
            <w:r w:rsidRPr="000A4DDB">
              <w:rPr>
                <w:b/>
                <w:sz w:val="22"/>
                <w:szCs w:val="22"/>
              </w:rPr>
              <w:t>Points</w:t>
            </w:r>
          </w:p>
        </w:tc>
      </w:tr>
      <w:tr w:rsidR="008861D7" w:rsidRPr="000A4DDB" w14:paraId="3024C84E" w14:textId="77777777" w:rsidTr="00870314">
        <w:tc>
          <w:tcPr>
            <w:tcW w:w="6025" w:type="dxa"/>
          </w:tcPr>
          <w:p w14:paraId="139A4F8A" w14:textId="571348F7" w:rsidR="008E51F7" w:rsidRPr="000A4DDB" w:rsidRDefault="008861D7" w:rsidP="00532D9F">
            <w:pPr>
              <w:jc w:val="both"/>
              <w:rPr>
                <w:sz w:val="22"/>
                <w:szCs w:val="22"/>
              </w:rPr>
            </w:pPr>
            <w:r w:rsidRPr="000A4DDB">
              <w:rPr>
                <w:sz w:val="22"/>
                <w:szCs w:val="22"/>
              </w:rPr>
              <w:t>Technical experience</w:t>
            </w:r>
            <w:r w:rsidR="00EF24CA" w:rsidRPr="000A4DDB">
              <w:rPr>
                <w:sz w:val="22"/>
                <w:szCs w:val="22"/>
              </w:rPr>
              <w:t xml:space="preserve"> and capabilities </w:t>
            </w:r>
            <w:r w:rsidR="00982CDA" w:rsidRPr="000A4DDB">
              <w:rPr>
                <w:sz w:val="22"/>
                <w:szCs w:val="22"/>
              </w:rPr>
              <w:t>by SME area</w:t>
            </w:r>
          </w:p>
        </w:tc>
        <w:tc>
          <w:tcPr>
            <w:tcW w:w="1620" w:type="dxa"/>
          </w:tcPr>
          <w:p w14:paraId="21EA2F49" w14:textId="7F5A8FF6" w:rsidR="008E51F7" w:rsidRPr="000A4DDB" w:rsidRDefault="00C42F6A" w:rsidP="00532D9F">
            <w:pPr>
              <w:jc w:val="both"/>
              <w:rPr>
                <w:sz w:val="22"/>
                <w:szCs w:val="22"/>
              </w:rPr>
            </w:pPr>
            <w:r>
              <w:rPr>
                <w:sz w:val="22"/>
                <w:szCs w:val="22"/>
              </w:rPr>
              <w:t>80</w:t>
            </w:r>
          </w:p>
        </w:tc>
      </w:tr>
      <w:tr w:rsidR="008861D7" w:rsidRPr="000A4DDB" w14:paraId="7C97809F" w14:textId="77777777" w:rsidTr="00870314">
        <w:tc>
          <w:tcPr>
            <w:tcW w:w="6025" w:type="dxa"/>
          </w:tcPr>
          <w:p w14:paraId="5DBCF5E9" w14:textId="018F06BF" w:rsidR="008861D7" w:rsidRPr="000A4DDB" w:rsidRDefault="00EF24CA" w:rsidP="00532D9F">
            <w:pPr>
              <w:jc w:val="both"/>
              <w:rPr>
                <w:sz w:val="22"/>
                <w:szCs w:val="22"/>
              </w:rPr>
            </w:pPr>
            <w:r w:rsidRPr="000A4DDB">
              <w:rPr>
                <w:sz w:val="22"/>
                <w:szCs w:val="22"/>
              </w:rPr>
              <w:t xml:space="preserve">International </w:t>
            </w:r>
            <w:r w:rsidR="00DA112E" w:rsidRPr="000A4DDB">
              <w:rPr>
                <w:sz w:val="22"/>
                <w:szCs w:val="22"/>
              </w:rPr>
              <w:t>experience and foreign language skills</w:t>
            </w:r>
          </w:p>
        </w:tc>
        <w:tc>
          <w:tcPr>
            <w:tcW w:w="1620" w:type="dxa"/>
          </w:tcPr>
          <w:p w14:paraId="3532E567" w14:textId="72F67EA3" w:rsidR="008861D7" w:rsidRPr="000A4DDB" w:rsidRDefault="005A0B39" w:rsidP="00532D9F">
            <w:pPr>
              <w:jc w:val="both"/>
              <w:rPr>
                <w:sz w:val="22"/>
                <w:szCs w:val="22"/>
                <w:u w:val="single"/>
              </w:rPr>
            </w:pPr>
            <w:r w:rsidRPr="000A4DDB">
              <w:rPr>
                <w:sz w:val="22"/>
                <w:szCs w:val="22"/>
                <w:u w:val="single"/>
              </w:rPr>
              <w:t>2</w:t>
            </w:r>
            <w:r w:rsidR="008641C0" w:rsidRPr="000A4DDB">
              <w:rPr>
                <w:sz w:val="22"/>
                <w:szCs w:val="22"/>
                <w:u w:val="single"/>
              </w:rPr>
              <w:t>0</w:t>
            </w:r>
          </w:p>
        </w:tc>
      </w:tr>
      <w:tr w:rsidR="008861D7" w:rsidRPr="000A4DDB" w14:paraId="0A4C7AE8" w14:textId="77777777" w:rsidTr="00870314">
        <w:tc>
          <w:tcPr>
            <w:tcW w:w="6025" w:type="dxa"/>
          </w:tcPr>
          <w:p w14:paraId="7670A41E" w14:textId="36FDDF2B" w:rsidR="008861D7" w:rsidRPr="000A4DDB" w:rsidRDefault="00D773FE" w:rsidP="00532D9F">
            <w:pPr>
              <w:jc w:val="both"/>
              <w:rPr>
                <w:b/>
                <w:bCs/>
                <w:sz w:val="22"/>
                <w:szCs w:val="22"/>
              </w:rPr>
            </w:pPr>
            <w:r w:rsidRPr="000A4DDB">
              <w:rPr>
                <w:b/>
                <w:bCs/>
                <w:sz w:val="22"/>
                <w:szCs w:val="22"/>
              </w:rPr>
              <w:t>TOTAL</w:t>
            </w:r>
          </w:p>
        </w:tc>
        <w:tc>
          <w:tcPr>
            <w:tcW w:w="1620" w:type="dxa"/>
          </w:tcPr>
          <w:p w14:paraId="5A550277" w14:textId="6101ED15" w:rsidR="008861D7" w:rsidRPr="000A4DDB" w:rsidRDefault="00D773FE" w:rsidP="00532D9F">
            <w:pPr>
              <w:jc w:val="both"/>
              <w:rPr>
                <w:b/>
                <w:bCs/>
                <w:sz w:val="22"/>
                <w:szCs w:val="22"/>
              </w:rPr>
            </w:pPr>
            <w:r w:rsidRPr="000A4DDB">
              <w:rPr>
                <w:b/>
                <w:bCs/>
                <w:sz w:val="22"/>
                <w:szCs w:val="22"/>
              </w:rPr>
              <w:t>100</w:t>
            </w:r>
          </w:p>
        </w:tc>
      </w:tr>
    </w:tbl>
    <w:p w14:paraId="3110B0D2" w14:textId="77777777" w:rsidR="008E51F7" w:rsidRPr="000A4DDB" w:rsidRDefault="008E51F7" w:rsidP="00532D9F">
      <w:pPr>
        <w:ind w:left="1080"/>
        <w:jc w:val="both"/>
        <w:rPr>
          <w:sz w:val="22"/>
          <w:szCs w:val="22"/>
        </w:rPr>
      </w:pPr>
    </w:p>
    <w:p w14:paraId="3A0D93AC" w14:textId="72FB39A1" w:rsidR="00EA5C99" w:rsidRDefault="00EA5C99" w:rsidP="00532D9F">
      <w:pPr>
        <w:pStyle w:val="ListParagraph"/>
        <w:ind w:left="360"/>
        <w:jc w:val="both"/>
        <w:rPr>
          <w:rFonts w:eastAsia="Calibri"/>
          <w:sz w:val="22"/>
          <w:szCs w:val="22"/>
        </w:rPr>
      </w:pPr>
      <w:r>
        <w:rPr>
          <w:rFonts w:eastAsia="Calibri"/>
          <w:sz w:val="22"/>
          <w:szCs w:val="22"/>
        </w:rPr>
        <w:t>Inter</w:t>
      </w:r>
      <w:r w:rsidR="00152BA4">
        <w:rPr>
          <w:rFonts w:eastAsia="Calibri"/>
          <w:sz w:val="22"/>
          <w:szCs w:val="22"/>
        </w:rPr>
        <w:t xml:space="preserve">views and reference checks will be </w:t>
      </w:r>
      <w:r w:rsidR="00E775B2">
        <w:rPr>
          <w:rFonts w:eastAsia="Calibri"/>
          <w:sz w:val="22"/>
          <w:szCs w:val="22"/>
        </w:rPr>
        <w:t>rated as pass/</w:t>
      </w:r>
      <w:r w:rsidR="007E5C00">
        <w:rPr>
          <w:rFonts w:eastAsia="Calibri"/>
          <w:sz w:val="22"/>
          <w:szCs w:val="22"/>
        </w:rPr>
        <w:t>fail.</w:t>
      </w:r>
    </w:p>
    <w:p w14:paraId="16B7632E" w14:textId="210AE55B" w:rsidR="008641C0" w:rsidRPr="000A4DDB" w:rsidRDefault="008641C0" w:rsidP="00532D9F">
      <w:pPr>
        <w:pStyle w:val="ListParagraph"/>
        <w:ind w:left="360"/>
        <w:jc w:val="both"/>
        <w:rPr>
          <w:rFonts w:eastAsia="Calibri"/>
          <w:sz w:val="22"/>
          <w:szCs w:val="22"/>
        </w:rPr>
      </w:pPr>
      <w:r w:rsidRPr="000A4DDB">
        <w:rPr>
          <w:rFonts w:eastAsia="Calibri"/>
          <w:sz w:val="22"/>
          <w:szCs w:val="22"/>
        </w:rPr>
        <w:t xml:space="preserve">Cost </w:t>
      </w:r>
      <w:r w:rsidR="006A0E63" w:rsidRPr="000A4DDB">
        <w:rPr>
          <w:rFonts w:eastAsia="Calibri"/>
          <w:sz w:val="22"/>
          <w:szCs w:val="22"/>
        </w:rPr>
        <w:t xml:space="preserve">reasonableness </w:t>
      </w:r>
      <w:r w:rsidRPr="000A4DDB">
        <w:rPr>
          <w:rFonts w:eastAsia="Calibri"/>
          <w:sz w:val="22"/>
          <w:szCs w:val="22"/>
        </w:rPr>
        <w:t xml:space="preserve">will be evaluated as a second step after the above-listed criteria have been assessed. </w:t>
      </w:r>
    </w:p>
    <w:p w14:paraId="63E80F29" w14:textId="77777777" w:rsidR="006061EB" w:rsidRPr="000A4DDB" w:rsidRDefault="006061EB" w:rsidP="00532D9F">
      <w:pPr>
        <w:pStyle w:val="ListParagraph"/>
        <w:ind w:left="360"/>
        <w:jc w:val="both"/>
        <w:rPr>
          <w:rFonts w:eastAsia="Calibri"/>
          <w:sz w:val="22"/>
          <w:szCs w:val="22"/>
        </w:rPr>
      </w:pPr>
    </w:p>
    <w:p w14:paraId="0A8C6FAA" w14:textId="12059655" w:rsidR="00651905" w:rsidRPr="000A4DDB" w:rsidRDefault="00651905" w:rsidP="00532D9F">
      <w:pPr>
        <w:pStyle w:val="ListParagraph"/>
        <w:ind w:left="360"/>
        <w:jc w:val="both"/>
        <w:rPr>
          <w:rFonts w:eastAsia="Calibri"/>
          <w:sz w:val="22"/>
          <w:szCs w:val="22"/>
        </w:rPr>
      </w:pPr>
      <w:r w:rsidRPr="3622AA15">
        <w:rPr>
          <w:rFonts w:eastAsia="Calibri"/>
          <w:sz w:val="22"/>
          <w:szCs w:val="22"/>
        </w:rPr>
        <w:t>Please note that if there are significant deficiencies regarding responsiveness to the requirements of this RFQ, an offer may be deemed “non-responsive” and thereby disqualified from consideration</w:t>
      </w:r>
      <w:r w:rsidR="49DDC2AC" w:rsidRPr="3622AA15">
        <w:rPr>
          <w:rFonts w:eastAsia="Calibri"/>
          <w:sz w:val="22"/>
          <w:szCs w:val="22"/>
        </w:rPr>
        <w:t xml:space="preserve">. </w:t>
      </w:r>
      <w:r w:rsidRPr="3622AA15">
        <w:rPr>
          <w:rFonts w:eastAsia="Calibri"/>
          <w:sz w:val="22"/>
          <w:szCs w:val="22"/>
        </w:rPr>
        <w:t>Counterpart reserves the right to waive immaterial deficiencies at its discretion.</w:t>
      </w:r>
    </w:p>
    <w:p w14:paraId="48A47572" w14:textId="77777777" w:rsidR="00651905" w:rsidRPr="000A4DDB" w:rsidRDefault="00651905" w:rsidP="00532D9F">
      <w:pPr>
        <w:pStyle w:val="ListParagraph"/>
        <w:ind w:left="360"/>
        <w:jc w:val="both"/>
        <w:rPr>
          <w:rFonts w:eastAsia="Calibri"/>
          <w:sz w:val="22"/>
          <w:szCs w:val="22"/>
        </w:rPr>
      </w:pPr>
    </w:p>
    <w:p w14:paraId="683A6217" w14:textId="4A033166" w:rsidR="00651905" w:rsidRPr="000A4DDB" w:rsidRDefault="00651905" w:rsidP="00532D9F">
      <w:pPr>
        <w:pStyle w:val="ListParagraph"/>
        <w:ind w:left="360"/>
        <w:jc w:val="both"/>
        <w:rPr>
          <w:rFonts w:eastAsia="Calibri"/>
          <w:sz w:val="22"/>
          <w:szCs w:val="22"/>
        </w:rPr>
      </w:pPr>
      <w:r w:rsidRPr="3622AA15">
        <w:rPr>
          <w:rFonts w:eastAsia="Calibri"/>
          <w:sz w:val="22"/>
          <w:szCs w:val="22"/>
        </w:rPr>
        <w:t>Best-offer quotations are requested</w:t>
      </w:r>
      <w:r w:rsidR="04C27421" w:rsidRPr="3622AA15">
        <w:rPr>
          <w:rFonts w:eastAsia="Calibri"/>
          <w:sz w:val="22"/>
          <w:szCs w:val="22"/>
        </w:rPr>
        <w:t xml:space="preserve">. </w:t>
      </w:r>
      <w:r w:rsidRPr="3622AA15">
        <w:rPr>
          <w:rFonts w:eastAsia="Calibri"/>
          <w:sz w:val="22"/>
          <w:szCs w:val="22"/>
        </w:rPr>
        <w:t>It is anticipated that award</w:t>
      </w:r>
      <w:r w:rsidR="00484999" w:rsidRPr="3622AA15">
        <w:rPr>
          <w:rFonts w:eastAsia="Calibri"/>
          <w:sz w:val="22"/>
          <w:szCs w:val="22"/>
        </w:rPr>
        <w:t>(s)</w:t>
      </w:r>
      <w:r w:rsidRPr="3622AA15">
        <w:rPr>
          <w:rFonts w:eastAsia="Calibri"/>
          <w:sz w:val="22"/>
          <w:szCs w:val="22"/>
        </w:rPr>
        <w:t xml:space="preserve"> will be made solely </w:t>
      </w:r>
      <w:r w:rsidR="6B28C8A0" w:rsidRPr="3622AA15">
        <w:rPr>
          <w:rFonts w:eastAsia="Calibri"/>
          <w:sz w:val="22"/>
          <w:szCs w:val="22"/>
        </w:rPr>
        <w:t>based on</w:t>
      </w:r>
      <w:r w:rsidRPr="3622AA15">
        <w:rPr>
          <w:rFonts w:eastAsia="Calibri"/>
          <w:sz w:val="22"/>
          <w:szCs w:val="22"/>
        </w:rPr>
        <w:t xml:space="preserve"> these original quotations</w:t>
      </w:r>
      <w:r w:rsidR="009720DE" w:rsidRPr="3622AA15">
        <w:rPr>
          <w:rFonts w:eastAsia="Calibri"/>
          <w:sz w:val="22"/>
          <w:szCs w:val="22"/>
        </w:rPr>
        <w:t xml:space="preserve"> and</w:t>
      </w:r>
      <w:r w:rsidR="00502C99" w:rsidRPr="3622AA15">
        <w:rPr>
          <w:rFonts w:eastAsia="Calibri"/>
          <w:sz w:val="22"/>
          <w:szCs w:val="22"/>
        </w:rPr>
        <w:t xml:space="preserve"> possible</w:t>
      </w:r>
      <w:r w:rsidR="009720DE" w:rsidRPr="3622AA15">
        <w:rPr>
          <w:rFonts w:eastAsia="Calibri"/>
          <w:sz w:val="22"/>
          <w:szCs w:val="22"/>
        </w:rPr>
        <w:t xml:space="preserve"> interviews</w:t>
      </w:r>
      <w:r w:rsidR="76E2C3C1" w:rsidRPr="3622AA15">
        <w:rPr>
          <w:rFonts w:eastAsia="Calibri"/>
          <w:sz w:val="22"/>
          <w:szCs w:val="22"/>
        </w:rPr>
        <w:t xml:space="preserve">. </w:t>
      </w:r>
      <w:r w:rsidRPr="3622AA15">
        <w:rPr>
          <w:rFonts w:eastAsia="Calibri"/>
          <w:sz w:val="22"/>
          <w:szCs w:val="22"/>
        </w:rPr>
        <w:t>However, Counterpart reserves the right to conduct any of the following:</w:t>
      </w:r>
    </w:p>
    <w:p w14:paraId="22D1F7BB" w14:textId="77777777" w:rsidR="00651905" w:rsidRPr="000A4DDB" w:rsidRDefault="00651905" w:rsidP="003D6A63">
      <w:pPr>
        <w:pStyle w:val="ListParagraph"/>
        <w:numPr>
          <w:ilvl w:val="0"/>
          <w:numId w:val="5"/>
        </w:numPr>
        <w:contextualSpacing w:val="0"/>
        <w:jc w:val="both"/>
        <w:rPr>
          <w:rFonts w:eastAsia="Calibri"/>
          <w:sz w:val="22"/>
          <w:szCs w:val="22"/>
        </w:rPr>
      </w:pPr>
      <w:r w:rsidRPr="000A4DDB">
        <w:rPr>
          <w:rFonts w:eastAsia="Calibri"/>
          <w:sz w:val="22"/>
          <w:szCs w:val="22"/>
        </w:rPr>
        <w:t>Counterpart may conduct negotiations with and/or request clarifications from any offeror prior to award.</w:t>
      </w:r>
    </w:p>
    <w:p w14:paraId="6C197F92" w14:textId="6C15F1A0" w:rsidR="00651905" w:rsidRPr="000A4DDB" w:rsidRDefault="00651905" w:rsidP="003D6A63">
      <w:pPr>
        <w:pStyle w:val="ListParagraph"/>
        <w:numPr>
          <w:ilvl w:val="0"/>
          <w:numId w:val="5"/>
        </w:numPr>
        <w:contextualSpacing w:val="0"/>
        <w:jc w:val="both"/>
        <w:rPr>
          <w:rFonts w:eastAsia="Calibri"/>
          <w:sz w:val="22"/>
          <w:szCs w:val="22"/>
        </w:rPr>
      </w:pPr>
      <w:r w:rsidRPr="000A4DDB">
        <w:rPr>
          <w:rFonts w:eastAsia="Calibri"/>
          <w:sz w:val="22"/>
          <w:szCs w:val="22"/>
        </w:rPr>
        <w:t>Counterpart may i</w:t>
      </w:r>
      <w:r w:rsidRPr="000A4DDB">
        <w:rPr>
          <w:sz w:val="22"/>
          <w:szCs w:val="22"/>
        </w:rPr>
        <w:t xml:space="preserve">ssue a partial award or split the award among various </w:t>
      </w:r>
      <w:r w:rsidR="00095A7D" w:rsidRPr="000A4DDB">
        <w:rPr>
          <w:sz w:val="22"/>
          <w:szCs w:val="22"/>
        </w:rPr>
        <w:t>offerors</w:t>
      </w:r>
      <w:r w:rsidR="00EC0C62" w:rsidRPr="000A4DDB">
        <w:rPr>
          <w:sz w:val="22"/>
          <w:szCs w:val="22"/>
        </w:rPr>
        <w:t>, if in the best interest of Counterpart</w:t>
      </w:r>
      <w:r w:rsidRPr="000A4DDB">
        <w:rPr>
          <w:sz w:val="22"/>
          <w:szCs w:val="22"/>
        </w:rPr>
        <w:t xml:space="preserve">. </w:t>
      </w:r>
    </w:p>
    <w:p w14:paraId="293FFE8C" w14:textId="77777777" w:rsidR="00651905" w:rsidRPr="000A4DDB" w:rsidRDefault="00651905" w:rsidP="003D6A63">
      <w:pPr>
        <w:pStyle w:val="ListParagraph"/>
        <w:numPr>
          <w:ilvl w:val="0"/>
          <w:numId w:val="5"/>
        </w:numPr>
        <w:contextualSpacing w:val="0"/>
        <w:jc w:val="both"/>
        <w:rPr>
          <w:rFonts w:eastAsia="Calibri"/>
          <w:sz w:val="22"/>
          <w:szCs w:val="22"/>
        </w:rPr>
      </w:pPr>
      <w:r w:rsidRPr="000A4DDB">
        <w:rPr>
          <w:rFonts w:eastAsia="Calibri"/>
          <w:sz w:val="22"/>
          <w:szCs w:val="22"/>
        </w:rPr>
        <w:t xml:space="preserve">Counterpart may </w:t>
      </w:r>
      <w:r w:rsidRPr="000A4DDB">
        <w:rPr>
          <w:sz w:val="22"/>
          <w:szCs w:val="22"/>
        </w:rPr>
        <w:t xml:space="preserve">cancel this RFQ at any time. </w:t>
      </w:r>
    </w:p>
    <w:p w14:paraId="17151A1A" w14:textId="77777777" w:rsidR="00651905" w:rsidRPr="000A4DDB" w:rsidRDefault="00651905" w:rsidP="003D6A63">
      <w:pPr>
        <w:pStyle w:val="ListParagraph"/>
        <w:numPr>
          <w:ilvl w:val="0"/>
          <w:numId w:val="5"/>
        </w:numPr>
        <w:contextualSpacing w:val="0"/>
        <w:jc w:val="both"/>
        <w:rPr>
          <w:rFonts w:eastAsia="Calibri"/>
          <w:sz w:val="22"/>
          <w:szCs w:val="22"/>
        </w:rPr>
      </w:pPr>
      <w:r w:rsidRPr="000A4DDB">
        <w:rPr>
          <w:sz w:val="22"/>
          <w:szCs w:val="22"/>
        </w:rPr>
        <w:t>Counterpart may reject any and all offers, if such action is considered to be in the best interest of Counterpart.</w:t>
      </w:r>
    </w:p>
    <w:p w14:paraId="1F9717BC" w14:textId="77777777" w:rsidR="00651905" w:rsidRPr="000A4DDB" w:rsidRDefault="00651905" w:rsidP="00532D9F">
      <w:pPr>
        <w:ind w:left="360"/>
        <w:jc w:val="both"/>
        <w:rPr>
          <w:sz w:val="22"/>
          <w:szCs w:val="22"/>
        </w:rPr>
      </w:pPr>
    </w:p>
    <w:p w14:paraId="02765B4C" w14:textId="330A826B" w:rsidR="00651905" w:rsidRPr="000A4DDB" w:rsidRDefault="00651905" w:rsidP="00532D9F">
      <w:pPr>
        <w:pStyle w:val="ListParagraph"/>
        <w:ind w:left="360"/>
        <w:jc w:val="both"/>
        <w:rPr>
          <w:rFonts w:eastAsia="Calibri"/>
          <w:sz w:val="22"/>
          <w:szCs w:val="22"/>
        </w:rPr>
      </w:pPr>
      <w:r w:rsidRPr="3622AA15">
        <w:rPr>
          <w:rFonts w:eastAsia="Calibri"/>
          <w:sz w:val="22"/>
          <w:szCs w:val="22"/>
        </w:rPr>
        <w:t xml:space="preserve">Please note that in submitting a response to this RFQ, the offeror understands that </w:t>
      </w:r>
      <w:r w:rsidR="006A0E63" w:rsidRPr="3622AA15">
        <w:rPr>
          <w:rFonts w:eastAsia="Calibri"/>
          <w:sz w:val="22"/>
          <w:szCs w:val="22"/>
        </w:rPr>
        <w:t>there are no other parties</w:t>
      </w:r>
      <w:r w:rsidRPr="3622AA15">
        <w:rPr>
          <w:rFonts w:eastAsia="Calibri"/>
          <w:sz w:val="22"/>
          <w:szCs w:val="22"/>
        </w:rPr>
        <w:t xml:space="preserve"> to this solicitation and the offeror agrees that any protest hereunder must be presented—in writing with full explanations—to </w:t>
      </w:r>
      <w:r w:rsidR="00EC0C62" w:rsidRPr="3622AA15">
        <w:rPr>
          <w:sz w:val="22"/>
          <w:szCs w:val="22"/>
        </w:rPr>
        <w:t>Counterpart</w:t>
      </w:r>
      <w:r w:rsidRPr="3622AA15">
        <w:rPr>
          <w:rFonts w:eastAsia="Calibri"/>
          <w:sz w:val="22"/>
          <w:szCs w:val="22"/>
        </w:rPr>
        <w:t xml:space="preserve"> for consideration</w:t>
      </w:r>
      <w:r w:rsidR="76E2C3C1" w:rsidRPr="3622AA15">
        <w:rPr>
          <w:rFonts w:eastAsia="Calibri"/>
          <w:sz w:val="22"/>
          <w:szCs w:val="22"/>
        </w:rPr>
        <w:t xml:space="preserve">. </w:t>
      </w:r>
      <w:r w:rsidRPr="3622AA15">
        <w:rPr>
          <w:rFonts w:eastAsia="Calibri"/>
          <w:sz w:val="22"/>
          <w:szCs w:val="22"/>
        </w:rPr>
        <w:t xml:space="preserve">Counterpart, at its sole discretion, will make a final decision on </w:t>
      </w:r>
      <w:r w:rsidR="006A0E63" w:rsidRPr="3622AA15">
        <w:rPr>
          <w:rFonts w:eastAsia="Calibri"/>
          <w:sz w:val="22"/>
          <w:szCs w:val="22"/>
        </w:rPr>
        <w:t xml:space="preserve">any submitted </w:t>
      </w:r>
      <w:r w:rsidRPr="3622AA15">
        <w:rPr>
          <w:rFonts w:eastAsia="Calibri"/>
          <w:sz w:val="22"/>
          <w:szCs w:val="22"/>
        </w:rPr>
        <w:t>protest for this procurement.</w:t>
      </w:r>
    </w:p>
    <w:p w14:paraId="1199177A" w14:textId="77777777" w:rsidR="00651905" w:rsidRPr="000A4DDB" w:rsidRDefault="00651905" w:rsidP="00532D9F">
      <w:pPr>
        <w:ind w:left="360"/>
        <w:jc w:val="both"/>
        <w:rPr>
          <w:sz w:val="22"/>
          <w:szCs w:val="22"/>
          <w:u w:val="single"/>
        </w:rPr>
      </w:pPr>
    </w:p>
    <w:p w14:paraId="392664E3" w14:textId="4E9EC16F" w:rsidR="00651905" w:rsidRPr="000A4DDB" w:rsidRDefault="00651905" w:rsidP="00AA4987">
      <w:pPr>
        <w:numPr>
          <w:ilvl w:val="0"/>
          <w:numId w:val="1"/>
        </w:numPr>
        <w:tabs>
          <w:tab w:val="clear" w:pos="720"/>
          <w:tab w:val="num" w:pos="360"/>
        </w:tabs>
        <w:ind w:left="360"/>
        <w:jc w:val="both"/>
        <w:rPr>
          <w:sz w:val="22"/>
          <w:szCs w:val="22"/>
        </w:rPr>
      </w:pPr>
      <w:r w:rsidRPr="3622AA15">
        <w:rPr>
          <w:b/>
          <w:bCs/>
          <w:sz w:val="22"/>
          <w:szCs w:val="22"/>
          <w:u w:val="single"/>
        </w:rPr>
        <w:t>Terms and Conditions</w:t>
      </w:r>
      <w:r w:rsidRPr="3622AA15">
        <w:rPr>
          <w:sz w:val="22"/>
          <w:szCs w:val="22"/>
        </w:rPr>
        <w:t xml:space="preserve">:  This is a Request for Quotations only. Issuance of this RFQ does not in any way </w:t>
      </w:r>
      <w:proofErr w:type="gramStart"/>
      <w:r w:rsidRPr="3622AA15">
        <w:rPr>
          <w:sz w:val="22"/>
          <w:szCs w:val="22"/>
        </w:rPr>
        <w:t>obligate</w:t>
      </w:r>
      <w:proofErr w:type="gramEnd"/>
      <w:r w:rsidRPr="3622AA15">
        <w:rPr>
          <w:sz w:val="22"/>
          <w:szCs w:val="22"/>
        </w:rPr>
        <w:t xml:space="preserve"> </w:t>
      </w:r>
      <w:r w:rsidR="00EC0C62" w:rsidRPr="3622AA15">
        <w:rPr>
          <w:sz w:val="22"/>
          <w:szCs w:val="22"/>
        </w:rPr>
        <w:t>Counterpart</w:t>
      </w:r>
      <w:r w:rsidRPr="3622AA15">
        <w:rPr>
          <w:sz w:val="22"/>
          <w:szCs w:val="22"/>
        </w:rPr>
        <w:t xml:space="preserve"> to make an award or pay for costs incurred by potential offerors in the preparation and submission of an offer</w:t>
      </w:r>
      <w:r w:rsidR="1CFB089F" w:rsidRPr="3622AA15">
        <w:rPr>
          <w:sz w:val="22"/>
          <w:szCs w:val="22"/>
        </w:rPr>
        <w:t xml:space="preserve">. </w:t>
      </w:r>
    </w:p>
    <w:p w14:paraId="10F92079" w14:textId="77777777" w:rsidR="00651905" w:rsidRPr="000A4DDB" w:rsidRDefault="00651905" w:rsidP="00532D9F">
      <w:pPr>
        <w:ind w:left="360"/>
        <w:jc w:val="both"/>
        <w:rPr>
          <w:sz w:val="22"/>
          <w:szCs w:val="22"/>
        </w:rPr>
      </w:pPr>
    </w:p>
    <w:p w14:paraId="405F8ACA" w14:textId="510E412E" w:rsidR="00651905" w:rsidRPr="000A4DDB" w:rsidRDefault="00651905" w:rsidP="00532D9F">
      <w:pPr>
        <w:ind w:left="360"/>
        <w:jc w:val="both"/>
        <w:rPr>
          <w:sz w:val="22"/>
          <w:szCs w:val="22"/>
        </w:rPr>
      </w:pPr>
      <w:r w:rsidRPr="3622AA15">
        <w:rPr>
          <w:sz w:val="22"/>
          <w:szCs w:val="22"/>
        </w:rPr>
        <w:t>This solicitation is subject to Counterpart’ standard terms and conditions</w:t>
      </w:r>
      <w:r w:rsidR="169035EC" w:rsidRPr="3622AA15">
        <w:rPr>
          <w:sz w:val="22"/>
          <w:szCs w:val="22"/>
        </w:rPr>
        <w:t xml:space="preserve">. </w:t>
      </w:r>
      <w:r w:rsidRPr="3622AA15">
        <w:rPr>
          <w:sz w:val="22"/>
          <w:szCs w:val="22"/>
        </w:rPr>
        <w:t>Any resultant award will be governed by these terms and conditions; a copy of the full terms and conditions is available upon request</w:t>
      </w:r>
      <w:r w:rsidR="6B56B710" w:rsidRPr="3622AA15">
        <w:rPr>
          <w:sz w:val="22"/>
          <w:szCs w:val="22"/>
        </w:rPr>
        <w:t xml:space="preserve">. </w:t>
      </w:r>
      <w:r w:rsidRPr="3622AA15">
        <w:rPr>
          <w:sz w:val="22"/>
          <w:szCs w:val="22"/>
        </w:rPr>
        <w:t>Please note the following terms and conditions will apply:</w:t>
      </w:r>
    </w:p>
    <w:p w14:paraId="2C5C3024" w14:textId="0F3B5D19" w:rsidR="00651905" w:rsidRPr="000A4DDB" w:rsidRDefault="00651905" w:rsidP="3622AA15">
      <w:pPr>
        <w:numPr>
          <w:ilvl w:val="0"/>
          <w:numId w:val="2"/>
        </w:numPr>
        <w:suppressAutoHyphens w:val="0"/>
        <w:jc w:val="both"/>
        <w:rPr>
          <w:b/>
          <w:bCs/>
          <w:sz w:val="22"/>
          <w:szCs w:val="22"/>
          <w:u w:val="single"/>
        </w:rPr>
      </w:pPr>
      <w:r w:rsidRPr="3DBC8E7B">
        <w:rPr>
          <w:sz w:val="22"/>
          <w:szCs w:val="22"/>
        </w:rPr>
        <w:t>Counterpart’ standard payment terms are net 30 days after receipt and acceptance of any commodities or deliverables</w:t>
      </w:r>
      <w:r w:rsidR="0015DE7B" w:rsidRPr="3DBC8E7B">
        <w:rPr>
          <w:sz w:val="22"/>
          <w:szCs w:val="22"/>
        </w:rPr>
        <w:t xml:space="preserve">. </w:t>
      </w:r>
      <w:r w:rsidRPr="3DBC8E7B">
        <w:rPr>
          <w:sz w:val="22"/>
          <w:szCs w:val="22"/>
        </w:rPr>
        <w:t xml:space="preserve">Payment for ordering documents issued under any </w:t>
      </w:r>
      <w:r w:rsidR="008641C0" w:rsidRPr="3DBC8E7B">
        <w:rPr>
          <w:sz w:val="22"/>
          <w:szCs w:val="22"/>
        </w:rPr>
        <w:t xml:space="preserve">agreement </w:t>
      </w:r>
      <w:r w:rsidRPr="3DBC8E7B">
        <w:rPr>
          <w:sz w:val="22"/>
          <w:szCs w:val="22"/>
        </w:rPr>
        <w:t>resulting from this RFQ will only be issued to the entit</w:t>
      </w:r>
      <w:r w:rsidR="00D1582E" w:rsidRPr="3DBC8E7B">
        <w:rPr>
          <w:sz w:val="22"/>
          <w:szCs w:val="22"/>
        </w:rPr>
        <w:t>ies/individuals</w:t>
      </w:r>
      <w:r w:rsidRPr="3DBC8E7B">
        <w:rPr>
          <w:sz w:val="22"/>
          <w:szCs w:val="22"/>
        </w:rPr>
        <w:t xml:space="preserve"> submitting the offer in response to this RFQ and identified in the corresponding award; payment will not be issued to a third party.</w:t>
      </w:r>
    </w:p>
    <w:p w14:paraId="67AF96DD" w14:textId="161218E0" w:rsidR="00651905" w:rsidRPr="000A4DDB" w:rsidRDefault="00651905" w:rsidP="00532D9F">
      <w:pPr>
        <w:numPr>
          <w:ilvl w:val="0"/>
          <w:numId w:val="2"/>
        </w:numPr>
        <w:suppressAutoHyphens w:val="0"/>
        <w:jc w:val="both"/>
        <w:rPr>
          <w:sz w:val="22"/>
          <w:szCs w:val="22"/>
        </w:rPr>
      </w:pPr>
      <w:r w:rsidRPr="3622AA15">
        <w:rPr>
          <w:sz w:val="22"/>
          <w:szCs w:val="22"/>
        </w:rPr>
        <w:t xml:space="preserve">Any award resulting from this RFQ will be in the form of </w:t>
      </w:r>
      <w:r w:rsidR="008641C0" w:rsidRPr="3622AA15">
        <w:rPr>
          <w:sz w:val="22"/>
          <w:szCs w:val="22"/>
        </w:rPr>
        <w:t>a</w:t>
      </w:r>
      <w:r w:rsidRPr="3622AA15">
        <w:rPr>
          <w:sz w:val="22"/>
          <w:szCs w:val="22"/>
        </w:rPr>
        <w:t xml:space="preserve"> Blanket Purchase Agreement (BPA)</w:t>
      </w:r>
      <w:r w:rsidR="538178A6" w:rsidRPr="3622AA15">
        <w:rPr>
          <w:sz w:val="22"/>
          <w:szCs w:val="22"/>
        </w:rPr>
        <w:t xml:space="preserve">. </w:t>
      </w:r>
      <w:r w:rsidR="00F001EA" w:rsidRPr="3622AA15">
        <w:rPr>
          <w:sz w:val="22"/>
          <w:szCs w:val="22"/>
        </w:rPr>
        <w:t xml:space="preserve">For any BPA that is awarded, an ordering document </w:t>
      </w:r>
      <w:r w:rsidR="00D62398" w:rsidRPr="3622AA15">
        <w:rPr>
          <w:sz w:val="22"/>
          <w:szCs w:val="22"/>
        </w:rPr>
        <w:t>can be issued – on an as needed basis – at the pricing levels established in the BPA</w:t>
      </w:r>
      <w:r w:rsidR="00F001EA" w:rsidRPr="3622AA15">
        <w:rPr>
          <w:sz w:val="22"/>
          <w:szCs w:val="22"/>
        </w:rPr>
        <w:t xml:space="preserve">. </w:t>
      </w:r>
      <w:r w:rsidRPr="3622AA15">
        <w:rPr>
          <w:sz w:val="22"/>
          <w:szCs w:val="22"/>
        </w:rPr>
        <w:t xml:space="preserve">When the need arises for the services described in the BPA, </w:t>
      </w:r>
      <w:r w:rsidR="00E421E8" w:rsidRPr="3622AA15">
        <w:rPr>
          <w:sz w:val="22"/>
          <w:szCs w:val="22"/>
        </w:rPr>
        <w:t xml:space="preserve">the </w:t>
      </w:r>
      <w:r w:rsidR="00424A3A" w:rsidRPr="3622AA15">
        <w:rPr>
          <w:sz w:val="22"/>
          <w:szCs w:val="22"/>
        </w:rPr>
        <w:t>Counterpart Business Unit</w:t>
      </w:r>
      <w:r w:rsidR="00E421E8" w:rsidRPr="3622AA15">
        <w:rPr>
          <w:sz w:val="22"/>
          <w:szCs w:val="22"/>
        </w:rPr>
        <w:t xml:space="preserve"> or project</w:t>
      </w:r>
      <w:r w:rsidR="00D62398" w:rsidRPr="3622AA15">
        <w:rPr>
          <w:sz w:val="22"/>
          <w:szCs w:val="22"/>
        </w:rPr>
        <w:t xml:space="preserve"> </w:t>
      </w:r>
      <w:r w:rsidRPr="3622AA15">
        <w:rPr>
          <w:sz w:val="22"/>
          <w:szCs w:val="22"/>
        </w:rPr>
        <w:t>will issue a</w:t>
      </w:r>
      <w:r w:rsidR="00F04869" w:rsidRPr="3622AA15">
        <w:rPr>
          <w:sz w:val="22"/>
          <w:szCs w:val="22"/>
        </w:rPr>
        <w:t>n</w:t>
      </w:r>
      <w:r w:rsidRPr="3622AA15">
        <w:rPr>
          <w:sz w:val="22"/>
          <w:szCs w:val="22"/>
        </w:rPr>
        <w:t xml:space="preserve"> ordering document to the BPA-holder</w:t>
      </w:r>
      <w:r w:rsidR="225DF97E" w:rsidRPr="3622AA15">
        <w:rPr>
          <w:sz w:val="22"/>
          <w:szCs w:val="22"/>
        </w:rPr>
        <w:t xml:space="preserve">. </w:t>
      </w:r>
      <w:r w:rsidRPr="3622AA15">
        <w:rPr>
          <w:sz w:val="22"/>
          <w:szCs w:val="22"/>
        </w:rPr>
        <w:t>If there are multiple BPA-holders as a result of this RFQ, the ordering document will be issued to the BPA-holder that presents the best value for that specific order, based on price</w:t>
      </w:r>
      <w:r w:rsidR="00770916" w:rsidRPr="3622AA15">
        <w:rPr>
          <w:sz w:val="22"/>
          <w:szCs w:val="22"/>
        </w:rPr>
        <w:t xml:space="preserve">, availability, and </w:t>
      </w:r>
      <w:r w:rsidRPr="3622AA15">
        <w:rPr>
          <w:sz w:val="22"/>
          <w:szCs w:val="22"/>
        </w:rPr>
        <w:t xml:space="preserve">delivery time. Any BPA issued as a result of this RFQ will have a minimum duration of at least </w:t>
      </w:r>
      <w:r w:rsidR="00D62398" w:rsidRPr="3622AA15">
        <w:rPr>
          <w:sz w:val="22"/>
          <w:szCs w:val="22"/>
        </w:rPr>
        <w:t>12</w:t>
      </w:r>
      <w:r w:rsidRPr="3622AA15">
        <w:rPr>
          <w:sz w:val="22"/>
          <w:szCs w:val="22"/>
        </w:rPr>
        <w:t xml:space="preserve"> months</w:t>
      </w:r>
      <w:r w:rsidR="79B8106A" w:rsidRPr="3622AA15">
        <w:rPr>
          <w:sz w:val="22"/>
          <w:szCs w:val="22"/>
        </w:rPr>
        <w:t xml:space="preserve">. </w:t>
      </w:r>
      <w:r w:rsidRPr="3622AA15">
        <w:rPr>
          <w:sz w:val="22"/>
          <w:szCs w:val="22"/>
        </w:rPr>
        <w:t xml:space="preserve">The </w:t>
      </w:r>
      <w:r w:rsidR="00D62398" w:rsidRPr="3622AA15">
        <w:rPr>
          <w:sz w:val="22"/>
          <w:szCs w:val="22"/>
        </w:rPr>
        <w:t xml:space="preserve">Consultant </w:t>
      </w:r>
      <w:r w:rsidRPr="3622AA15">
        <w:rPr>
          <w:sz w:val="22"/>
          <w:szCs w:val="22"/>
        </w:rPr>
        <w:t xml:space="preserve">shall furnish the services described in any ordering documents issued by </w:t>
      </w:r>
      <w:r w:rsidR="006B23DE" w:rsidRPr="3622AA15">
        <w:rPr>
          <w:sz w:val="22"/>
          <w:szCs w:val="22"/>
        </w:rPr>
        <w:t>Counterpart</w:t>
      </w:r>
      <w:r w:rsidRPr="3622AA15">
        <w:rPr>
          <w:sz w:val="22"/>
          <w:szCs w:val="22"/>
        </w:rPr>
        <w:t xml:space="preserve"> under the BPA</w:t>
      </w:r>
      <w:r w:rsidR="7A274DA8" w:rsidRPr="3622AA15">
        <w:rPr>
          <w:sz w:val="22"/>
          <w:szCs w:val="22"/>
        </w:rPr>
        <w:t xml:space="preserve">. </w:t>
      </w:r>
      <w:r w:rsidR="006B23DE" w:rsidRPr="3622AA15">
        <w:rPr>
          <w:sz w:val="22"/>
          <w:szCs w:val="22"/>
        </w:rPr>
        <w:t xml:space="preserve">Counterpart </w:t>
      </w:r>
      <w:r w:rsidRPr="3622AA15">
        <w:rPr>
          <w:sz w:val="22"/>
          <w:szCs w:val="22"/>
        </w:rPr>
        <w:t>is only obligated to pay for services to the extent ordering documents are issued under any BPA resulting from this RFQ.</w:t>
      </w:r>
    </w:p>
    <w:p w14:paraId="2A43AD1B" w14:textId="28B5ADD6" w:rsidR="00651905" w:rsidRPr="000A4DDB" w:rsidRDefault="00651905" w:rsidP="00532D9F">
      <w:pPr>
        <w:numPr>
          <w:ilvl w:val="0"/>
          <w:numId w:val="2"/>
        </w:numPr>
        <w:suppressAutoHyphens w:val="0"/>
        <w:jc w:val="both"/>
        <w:rPr>
          <w:sz w:val="22"/>
          <w:szCs w:val="22"/>
        </w:rPr>
      </w:pPr>
      <w:r w:rsidRPr="05ED4558">
        <w:rPr>
          <w:sz w:val="22"/>
          <w:szCs w:val="22"/>
        </w:rPr>
        <w:t>United States law prohibits transactions with, and the provision of resources and support to, individuals and organizations associated with terrorism. The Vendor</w:t>
      </w:r>
      <w:r w:rsidR="0030126A" w:rsidRPr="05ED4558">
        <w:rPr>
          <w:sz w:val="22"/>
          <w:szCs w:val="22"/>
        </w:rPr>
        <w:t>/individual</w:t>
      </w:r>
      <w:r w:rsidRPr="05ED4558">
        <w:rPr>
          <w:sz w:val="22"/>
          <w:szCs w:val="22"/>
        </w:rPr>
        <w:t xml:space="preserve"> under any award resulting from this RFQ must ensure compliance with these laws.</w:t>
      </w:r>
    </w:p>
    <w:p w14:paraId="25F59399" w14:textId="77777777" w:rsidR="00651905" w:rsidRPr="000A4DDB" w:rsidRDefault="00651905" w:rsidP="00532D9F">
      <w:pPr>
        <w:jc w:val="both"/>
        <w:rPr>
          <w:sz w:val="22"/>
          <w:szCs w:val="22"/>
        </w:rPr>
      </w:pPr>
      <w:r w:rsidRPr="000A4DDB">
        <w:rPr>
          <w:b/>
          <w:sz w:val="22"/>
          <w:szCs w:val="22"/>
          <w:u w:val="single"/>
        </w:rPr>
        <w:br w:type="page"/>
      </w:r>
      <w:r w:rsidRPr="000A4DDB">
        <w:rPr>
          <w:b/>
          <w:sz w:val="22"/>
          <w:szCs w:val="22"/>
          <w:u w:val="single"/>
        </w:rPr>
        <w:lastRenderedPageBreak/>
        <w:t>Section 2:  Offer Checklist</w:t>
      </w:r>
    </w:p>
    <w:p w14:paraId="592C1B9D" w14:textId="77777777" w:rsidR="00651905" w:rsidRPr="000A4DDB" w:rsidRDefault="00651905" w:rsidP="00651905">
      <w:pPr>
        <w:rPr>
          <w:sz w:val="22"/>
          <w:szCs w:val="22"/>
        </w:rPr>
      </w:pPr>
    </w:p>
    <w:p w14:paraId="0C2C42DF" w14:textId="77777777" w:rsidR="00651905" w:rsidRPr="000A4DDB" w:rsidRDefault="00651905" w:rsidP="00651905">
      <w:pPr>
        <w:rPr>
          <w:sz w:val="22"/>
          <w:szCs w:val="22"/>
        </w:rPr>
      </w:pPr>
      <w:r w:rsidRPr="000A4DDB">
        <w:rPr>
          <w:sz w:val="22"/>
          <w:szCs w:val="22"/>
        </w:rPr>
        <w:t>To assist offerors in preparation of proposals, the following checklist summarizes the documentation to include an offer in response to this RFQ:</w:t>
      </w:r>
    </w:p>
    <w:p w14:paraId="190E254E" w14:textId="77777777" w:rsidR="00651905" w:rsidRPr="000A4DDB" w:rsidRDefault="00651905" w:rsidP="00651905">
      <w:pPr>
        <w:rPr>
          <w:sz w:val="22"/>
          <w:szCs w:val="22"/>
        </w:rPr>
      </w:pPr>
    </w:p>
    <w:p w14:paraId="520E1869" w14:textId="77777777" w:rsidR="005431DF" w:rsidRPr="000A4DDB" w:rsidRDefault="005431DF" w:rsidP="005431DF">
      <w:pPr>
        <w:rPr>
          <w:b/>
          <w:sz w:val="22"/>
          <w:szCs w:val="22"/>
        </w:rPr>
      </w:pPr>
      <w:r w:rsidRPr="000A4DDB">
        <w:rPr>
          <w:b/>
          <w:sz w:val="22"/>
          <w:szCs w:val="22"/>
        </w:rPr>
        <w:t>For Firms:</w:t>
      </w:r>
    </w:p>
    <w:p w14:paraId="01CB5747" w14:textId="77777777" w:rsidR="005431DF" w:rsidRPr="000A4DDB" w:rsidRDefault="005431DF" w:rsidP="005431DF">
      <w:pPr>
        <w:rPr>
          <w:sz w:val="22"/>
          <w:szCs w:val="22"/>
        </w:rPr>
      </w:pPr>
    </w:p>
    <w:p w14:paraId="70DFFE2E" w14:textId="43EF973E" w:rsidR="005431DF" w:rsidRPr="000A4DDB" w:rsidRDefault="005431DF" w:rsidP="005431DF">
      <w:pPr>
        <w:ind w:left="180"/>
        <w:rPr>
          <w:sz w:val="22"/>
          <w:szCs w:val="22"/>
        </w:rPr>
      </w:pPr>
      <w:r w:rsidRPr="000A4DDB">
        <w:rPr>
          <w:sz w:val="22"/>
          <w:szCs w:val="22"/>
        </w:rPr>
        <w:t xml:space="preserve">□ Cover letter, signed by an authorized representative of the offeror (see Section </w:t>
      </w:r>
      <w:r w:rsidR="008F20C4" w:rsidRPr="000A4DDB">
        <w:rPr>
          <w:sz w:val="22"/>
          <w:szCs w:val="22"/>
        </w:rPr>
        <w:t>4</w:t>
      </w:r>
      <w:r w:rsidRPr="000A4DDB">
        <w:rPr>
          <w:sz w:val="22"/>
          <w:szCs w:val="22"/>
        </w:rPr>
        <w:t xml:space="preserve"> for template)</w:t>
      </w:r>
    </w:p>
    <w:p w14:paraId="5C271E2D" w14:textId="77777777" w:rsidR="005431DF" w:rsidRPr="000A4DDB" w:rsidRDefault="005431DF" w:rsidP="005431DF">
      <w:pPr>
        <w:ind w:left="180"/>
        <w:rPr>
          <w:sz w:val="22"/>
          <w:szCs w:val="22"/>
        </w:rPr>
      </w:pPr>
    </w:p>
    <w:p w14:paraId="63BD91AB" w14:textId="204CAAFB" w:rsidR="005431DF" w:rsidRPr="000A4DDB" w:rsidRDefault="005431DF" w:rsidP="005431DF">
      <w:pPr>
        <w:ind w:left="180"/>
        <w:rPr>
          <w:sz w:val="22"/>
          <w:szCs w:val="22"/>
        </w:rPr>
      </w:pPr>
      <w:r w:rsidRPr="000A4DDB">
        <w:rPr>
          <w:sz w:val="22"/>
          <w:szCs w:val="22"/>
        </w:rPr>
        <w:t xml:space="preserve">□ Completed Rate Card (Section </w:t>
      </w:r>
      <w:r w:rsidR="008F20C4" w:rsidRPr="000A4DDB">
        <w:rPr>
          <w:sz w:val="22"/>
          <w:szCs w:val="22"/>
        </w:rPr>
        <w:t>5</w:t>
      </w:r>
      <w:r w:rsidRPr="000A4DDB">
        <w:rPr>
          <w:sz w:val="22"/>
          <w:szCs w:val="22"/>
        </w:rPr>
        <w:t>)</w:t>
      </w:r>
    </w:p>
    <w:p w14:paraId="7A8A277B" w14:textId="77777777" w:rsidR="005431DF" w:rsidRPr="000A4DDB" w:rsidRDefault="005431DF" w:rsidP="005431DF">
      <w:pPr>
        <w:ind w:left="180"/>
        <w:rPr>
          <w:sz w:val="22"/>
          <w:szCs w:val="22"/>
        </w:rPr>
      </w:pPr>
    </w:p>
    <w:p w14:paraId="21199C23" w14:textId="77777777" w:rsidR="005431DF" w:rsidRPr="000A4DDB" w:rsidRDefault="005431DF" w:rsidP="005431DF">
      <w:pPr>
        <w:ind w:left="180"/>
        <w:rPr>
          <w:sz w:val="22"/>
          <w:szCs w:val="22"/>
        </w:rPr>
      </w:pPr>
      <w:r w:rsidRPr="000A4DDB">
        <w:rPr>
          <w:sz w:val="22"/>
          <w:szCs w:val="22"/>
        </w:rPr>
        <w:t>□ Completed Capabilities Matrix (Section 5)</w:t>
      </w:r>
    </w:p>
    <w:p w14:paraId="6E87A754" w14:textId="77777777" w:rsidR="005431DF" w:rsidRPr="000A4DDB" w:rsidRDefault="005431DF" w:rsidP="005431DF">
      <w:pPr>
        <w:ind w:left="180"/>
        <w:rPr>
          <w:sz w:val="22"/>
          <w:szCs w:val="22"/>
        </w:rPr>
      </w:pPr>
    </w:p>
    <w:p w14:paraId="652B3FB1" w14:textId="77777777" w:rsidR="005431DF" w:rsidRPr="000A4DDB" w:rsidRDefault="005431DF" w:rsidP="005431DF">
      <w:pPr>
        <w:ind w:left="180"/>
        <w:rPr>
          <w:sz w:val="22"/>
          <w:szCs w:val="22"/>
        </w:rPr>
      </w:pPr>
      <w:r w:rsidRPr="000A4DDB">
        <w:rPr>
          <w:sz w:val="22"/>
          <w:szCs w:val="22"/>
        </w:rPr>
        <w:t>□ Illustrative CVs</w:t>
      </w:r>
    </w:p>
    <w:p w14:paraId="47376502" w14:textId="77777777" w:rsidR="005431DF" w:rsidRPr="000A4DDB" w:rsidRDefault="005431DF" w:rsidP="005431DF">
      <w:pPr>
        <w:ind w:left="180"/>
        <w:rPr>
          <w:sz w:val="22"/>
          <w:szCs w:val="22"/>
        </w:rPr>
      </w:pPr>
    </w:p>
    <w:p w14:paraId="332AD34C" w14:textId="77777777" w:rsidR="005431DF" w:rsidRPr="000A4DDB" w:rsidRDefault="005431DF" w:rsidP="005431DF">
      <w:pPr>
        <w:ind w:left="180"/>
        <w:rPr>
          <w:sz w:val="22"/>
          <w:szCs w:val="22"/>
        </w:rPr>
      </w:pPr>
      <w:r w:rsidRPr="000A4DDB">
        <w:rPr>
          <w:sz w:val="22"/>
          <w:szCs w:val="22"/>
        </w:rPr>
        <w:t>□ Rate back-up documentation, if applicable (per instructions in Section 1.5)</w:t>
      </w:r>
    </w:p>
    <w:p w14:paraId="0CF8CEB9" w14:textId="77777777" w:rsidR="005431DF" w:rsidRPr="000A4DDB" w:rsidRDefault="005431DF" w:rsidP="005431DF">
      <w:pPr>
        <w:ind w:left="180"/>
        <w:rPr>
          <w:sz w:val="22"/>
          <w:szCs w:val="22"/>
        </w:rPr>
      </w:pPr>
    </w:p>
    <w:p w14:paraId="401F46F4" w14:textId="54E42B10" w:rsidR="005431DF" w:rsidRPr="000A4DDB" w:rsidRDefault="005431DF" w:rsidP="005431DF">
      <w:pPr>
        <w:ind w:left="180"/>
        <w:rPr>
          <w:sz w:val="22"/>
          <w:szCs w:val="22"/>
        </w:rPr>
      </w:pPr>
      <w:r w:rsidRPr="000A4DDB">
        <w:rPr>
          <w:sz w:val="22"/>
          <w:szCs w:val="22"/>
        </w:rPr>
        <w:t xml:space="preserve">□ </w:t>
      </w:r>
      <w:r w:rsidR="00EF68D9">
        <w:rPr>
          <w:sz w:val="22"/>
          <w:szCs w:val="22"/>
        </w:rPr>
        <w:t xml:space="preserve">Contact information for </w:t>
      </w:r>
      <w:r w:rsidR="00EF68D9" w:rsidRPr="000A4DDB">
        <w:rPr>
          <w:sz w:val="22"/>
          <w:szCs w:val="22"/>
        </w:rPr>
        <w:t>3 References</w:t>
      </w:r>
      <w:r w:rsidR="00EF68D9" w:rsidRPr="000A4DDB" w:rsidDel="00EF68D9">
        <w:rPr>
          <w:sz w:val="22"/>
          <w:szCs w:val="22"/>
        </w:rPr>
        <w:t xml:space="preserve"> </w:t>
      </w:r>
    </w:p>
    <w:p w14:paraId="0AF1DDE1" w14:textId="77777777" w:rsidR="005431DF" w:rsidRPr="000A4DDB" w:rsidRDefault="005431DF" w:rsidP="005431DF">
      <w:pPr>
        <w:rPr>
          <w:sz w:val="22"/>
          <w:szCs w:val="22"/>
        </w:rPr>
      </w:pPr>
    </w:p>
    <w:p w14:paraId="7BD9AF0A" w14:textId="77777777" w:rsidR="005431DF" w:rsidRPr="000A4DDB" w:rsidRDefault="005431DF" w:rsidP="005431DF">
      <w:pPr>
        <w:rPr>
          <w:sz w:val="22"/>
          <w:szCs w:val="22"/>
        </w:rPr>
      </w:pPr>
    </w:p>
    <w:p w14:paraId="691D1C93" w14:textId="77777777" w:rsidR="005431DF" w:rsidRPr="000A4DDB" w:rsidRDefault="005431DF" w:rsidP="005431DF">
      <w:pPr>
        <w:rPr>
          <w:b/>
          <w:sz w:val="22"/>
          <w:szCs w:val="22"/>
        </w:rPr>
      </w:pPr>
      <w:r w:rsidRPr="000A4DDB">
        <w:rPr>
          <w:b/>
          <w:sz w:val="22"/>
          <w:szCs w:val="22"/>
        </w:rPr>
        <w:t>For Individuals:</w:t>
      </w:r>
    </w:p>
    <w:p w14:paraId="1CDE1CAE" w14:textId="77777777" w:rsidR="005431DF" w:rsidRPr="000A4DDB" w:rsidRDefault="005431DF" w:rsidP="005431DF">
      <w:pPr>
        <w:rPr>
          <w:sz w:val="22"/>
          <w:szCs w:val="22"/>
        </w:rPr>
      </w:pPr>
    </w:p>
    <w:p w14:paraId="25FDBD34" w14:textId="77777777" w:rsidR="007D58A8" w:rsidRPr="000A4DDB" w:rsidRDefault="007D58A8" w:rsidP="007D58A8">
      <w:pPr>
        <w:ind w:left="180"/>
        <w:rPr>
          <w:sz w:val="22"/>
          <w:szCs w:val="22"/>
        </w:rPr>
      </w:pPr>
      <w:r w:rsidRPr="000A4DDB">
        <w:rPr>
          <w:sz w:val="22"/>
          <w:szCs w:val="22"/>
        </w:rPr>
        <w:t>□ Cover letter, signed by an authorized representative of the offeror (see Section 4 for template)</w:t>
      </w:r>
    </w:p>
    <w:p w14:paraId="125032D5" w14:textId="77777777" w:rsidR="007D58A8" w:rsidRPr="000A4DDB" w:rsidRDefault="007D58A8" w:rsidP="007D58A8">
      <w:pPr>
        <w:ind w:left="180"/>
        <w:rPr>
          <w:sz w:val="22"/>
          <w:szCs w:val="22"/>
        </w:rPr>
      </w:pPr>
    </w:p>
    <w:p w14:paraId="29BADF09" w14:textId="77777777" w:rsidR="007D58A8" w:rsidRPr="000A4DDB" w:rsidRDefault="007D58A8" w:rsidP="007D58A8">
      <w:pPr>
        <w:ind w:left="180"/>
        <w:rPr>
          <w:sz w:val="22"/>
          <w:szCs w:val="22"/>
        </w:rPr>
      </w:pPr>
      <w:r w:rsidRPr="000A4DDB">
        <w:rPr>
          <w:sz w:val="22"/>
          <w:szCs w:val="22"/>
        </w:rPr>
        <w:t>□ Completed Rate Card (Section 5)</w:t>
      </w:r>
    </w:p>
    <w:p w14:paraId="010B24F4" w14:textId="77777777" w:rsidR="007D58A8" w:rsidRPr="000A4DDB" w:rsidRDefault="007D58A8" w:rsidP="007D58A8">
      <w:pPr>
        <w:ind w:left="180"/>
        <w:rPr>
          <w:sz w:val="22"/>
          <w:szCs w:val="22"/>
        </w:rPr>
      </w:pPr>
    </w:p>
    <w:p w14:paraId="23955F76" w14:textId="77777777" w:rsidR="007D58A8" w:rsidRPr="000A4DDB" w:rsidRDefault="007D58A8" w:rsidP="007D58A8">
      <w:pPr>
        <w:ind w:left="180"/>
        <w:rPr>
          <w:sz w:val="22"/>
          <w:szCs w:val="22"/>
        </w:rPr>
      </w:pPr>
      <w:r w:rsidRPr="000A4DDB">
        <w:rPr>
          <w:sz w:val="22"/>
          <w:szCs w:val="22"/>
        </w:rPr>
        <w:t>□ Completed Capabilities Matrix (Section 5)</w:t>
      </w:r>
    </w:p>
    <w:p w14:paraId="3C2D531E" w14:textId="77777777" w:rsidR="005431DF" w:rsidRPr="000A4DDB" w:rsidRDefault="005431DF" w:rsidP="005431DF">
      <w:pPr>
        <w:ind w:left="180"/>
        <w:rPr>
          <w:sz w:val="22"/>
          <w:szCs w:val="22"/>
        </w:rPr>
      </w:pPr>
    </w:p>
    <w:p w14:paraId="31DA8BA7" w14:textId="1B0A1A49" w:rsidR="005431DF" w:rsidRPr="000A4DDB" w:rsidRDefault="005431DF" w:rsidP="005431DF">
      <w:pPr>
        <w:ind w:left="180"/>
        <w:rPr>
          <w:sz w:val="22"/>
          <w:szCs w:val="22"/>
        </w:rPr>
      </w:pPr>
      <w:r w:rsidRPr="000A4DDB">
        <w:rPr>
          <w:sz w:val="22"/>
          <w:szCs w:val="22"/>
        </w:rPr>
        <w:t xml:space="preserve">□ CV of </w:t>
      </w:r>
      <w:r w:rsidR="00A23EC6" w:rsidRPr="000A4DDB">
        <w:rPr>
          <w:sz w:val="22"/>
          <w:szCs w:val="22"/>
        </w:rPr>
        <w:t xml:space="preserve">the </w:t>
      </w:r>
      <w:r w:rsidRPr="000A4DDB">
        <w:rPr>
          <w:sz w:val="22"/>
          <w:szCs w:val="22"/>
        </w:rPr>
        <w:t>individual</w:t>
      </w:r>
    </w:p>
    <w:p w14:paraId="282C52C5" w14:textId="77777777" w:rsidR="005431DF" w:rsidRPr="000A4DDB" w:rsidRDefault="005431DF" w:rsidP="005431DF">
      <w:pPr>
        <w:ind w:left="180"/>
        <w:rPr>
          <w:sz w:val="22"/>
          <w:szCs w:val="22"/>
        </w:rPr>
      </w:pPr>
    </w:p>
    <w:p w14:paraId="477025E2" w14:textId="50F58C7E" w:rsidR="005431DF" w:rsidRPr="000A4DDB" w:rsidRDefault="005431DF" w:rsidP="005431DF">
      <w:pPr>
        <w:ind w:left="180"/>
        <w:rPr>
          <w:sz w:val="22"/>
          <w:szCs w:val="22"/>
        </w:rPr>
      </w:pPr>
      <w:r w:rsidRPr="000A4DDB">
        <w:rPr>
          <w:sz w:val="22"/>
          <w:szCs w:val="22"/>
        </w:rPr>
        <w:t xml:space="preserve">□ Completed </w:t>
      </w:r>
      <w:r w:rsidR="007D58A8" w:rsidRPr="000A4DDB">
        <w:rPr>
          <w:sz w:val="22"/>
          <w:szCs w:val="22"/>
        </w:rPr>
        <w:t xml:space="preserve">Counterpart </w:t>
      </w:r>
      <w:r w:rsidR="00A13702" w:rsidRPr="000A4DDB">
        <w:rPr>
          <w:sz w:val="22"/>
          <w:szCs w:val="22"/>
        </w:rPr>
        <w:t>Applicant Salary &amp; Rate Sheet (Section 6)</w:t>
      </w:r>
    </w:p>
    <w:p w14:paraId="346A3288" w14:textId="77777777" w:rsidR="005431DF" w:rsidRPr="000A4DDB" w:rsidRDefault="005431DF" w:rsidP="005431DF">
      <w:pPr>
        <w:ind w:left="180"/>
        <w:rPr>
          <w:sz w:val="22"/>
          <w:szCs w:val="22"/>
        </w:rPr>
      </w:pPr>
    </w:p>
    <w:p w14:paraId="692166AB" w14:textId="37C3838D" w:rsidR="005431DF" w:rsidRPr="000A4DDB" w:rsidRDefault="005431DF" w:rsidP="005431DF">
      <w:pPr>
        <w:ind w:left="180"/>
        <w:rPr>
          <w:sz w:val="22"/>
          <w:szCs w:val="22"/>
        </w:rPr>
      </w:pPr>
      <w:r w:rsidRPr="000A4DDB">
        <w:rPr>
          <w:sz w:val="22"/>
          <w:szCs w:val="22"/>
        </w:rPr>
        <w:t xml:space="preserve">□ </w:t>
      </w:r>
      <w:r w:rsidR="00A27C8B">
        <w:rPr>
          <w:sz w:val="22"/>
          <w:szCs w:val="22"/>
        </w:rPr>
        <w:t xml:space="preserve">Contact information for </w:t>
      </w:r>
      <w:r w:rsidR="00A23EC6" w:rsidRPr="000A4DDB">
        <w:rPr>
          <w:sz w:val="22"/>
          <w:szCs w:val="22"/>
        </w:rPr>
        <w:t xml:space="preserve">3 </w:t>
      </w:r>
      <w:r w:rsidRPr="000A4DDB">
        <w:rPr>
          <w:sz w:val="22"/>
          <w:szCs w:val="22"/>
        </w:rPr>
        <w:t>Reference</w:t>
      </w:r>
      <w:r w:rsidR="00A23EC6" w:rsidRPr="000A4DDB">
        <w:rPr>
          <w:sz w:val="22"/>
          <w:szCs w:val="22"/>
        </w:rPr>
        <w:t>s</w:t>
      </w:r>
    </w:p>
    <w:p w14:paraId="416C911A" w14:textId="77777777" w:rsidR="005431DF" w:rsidRPr="000A4DDB" w:rsidRDefault="005431DF" w:rsidP="005431DF">
      <w:pPr>
        <w:rPr>
          <w:sz w:val="22"/>
          <w:szCs w:val="22"/>
        </w:rPr>
      </w:pPr>
    </w:p>
    <w:p w14:paraId="289F4483" w14:textId="77777777" w:rsidR="00651905" w:rsidRPr="000A4DDB" w:rsidRDefault="00651905" w:rsidP="00D62398">
      <w:pPr>
        <w:rPr>
          <w:sz w:val="22"/>
          <w:szCs w:val="22"/>
        </w:rPr>
      </w:pPr>
    </w:p>
    <w:p w14:paraId="01142278" w14:textId="4EC2E2DB" w:rsidR="00651905" w:rsidRPr="000A4DDB" w:rsidRDefault="00651905" w:rsidP="00D62398">
      <w:pPr>
        <w:rPr>
          <w:b/>
          <w:sz w:val="22"/>
          <w:szCs w:val="22"/>
          <w:u w:val="single"/>
        </w:rPr>
      </w:pPr>
      <w:r w:rsidRPr="000A4DDB">
        <w:rPr>
          <w:b/>
          <w:sz w:val="22"/>
          <w:szCs w:val="22"/>
          <w:u w:val="single"/>
        </w:rPr>
        <w:br w:type="page"/>
      </w:r>
      <w:r w:rsidRPr="000A4DDB">
        <w:rPr>
          <w:b/>
          <w:sz w:val="22"/>
          <w:szCs w:val="22"/>
          <w:u w:val="single"/>
        </w:rPr>
        <w:lastRenderedPageBreak/>
        <w:t>Section 3:  Specifications and Technical Requirements</w:t>
      </w:r>
    </w:p>
    <w:p w14:paraId="2585C76C" w14:textId="68203C11" w:rsidR="00EC0C62" w:rsidRPr="000A4DDB" w:rsidRDefault="00EC0C62" w:rsidP="00D62398">
      <w:pPr>
        <w:rPr>
          <w:sz w:val="22"/>
          <w:szCs w:val="22"/>
        </w:rPr>
      </w:pPr>
    </w:p>
    <w:p w14:paraId="1C35589E" w14:textId="5DA9B419" w:rsidR="00AA0863" w:rsidRPr="000A4DDB" w:rsidRDefault="00AA0863" w:rsidP="00D62398">
      <w:pPr>
        <w:rPr>
          <w:b/>
          <w:sz w:val="22"/>
          <w:szCs w:val="22"/>
        </w:rPr>
      </w:pPr>
      <w:r w:rsidRPr="000A4DDB">
        <w:rPr>
          <w:b/>
          <w:sz w:val="22"/>
          <w:szCs w:val="22"/>
        </w:rPr>
        <w:t>Introduction &amp; Background</w:t>
      </w:r>
    </w:p>
    <w:p w14:paraId="48863907" w14:textId="79E3F5FD" w:rsidR="00AB2343" w:rsidRPr="000A4DDB" w:rsidRDefault="005D0B2E" w:rsidP="00AB2343">
      <w:pPr>
        <w:rPr>
          <w:sz w:val="22"/>
          <w:szCs w:val="22"/>
        </w:rPr>
      </w:pPr>
      <w:r w:rsidRPr="3622AA15">
        <w:rPr>
          <w:sz w:val="22"/>
          <w:szCs w:val="22"/>
        </w:rPr>
        <w:t xml:space="preserve">Counterpart is soliciting quotations from eligible </w:t>
      </w:r>
      <w:r w:rsidR="00C40692" w:rsidRPr="3622AA15">
        <w:rPr>
          <w:sz w:val="22"/>
          <w:szCs w:val="22"/>
        </w:rPr>
        <w:t xml:space="preserve">firms </w:t>
      </w:r>
      <w:r w:rsidRPr="3622AA15">
        <w:rPr>
          <w:sz w:val="22"/>
          <w:szCs w:val="22"/>
        </w:rPr>
        <w:t xml:space="preserve">and individuals for as-needed, ad hoc procurement of </w:t>
      </w:r>
      <w:r w:rsidR="002B625F" w:rsidRPr="3622AA15">
        <w:rPr>
          <w:sz w:val="22"/>
          <w:szCs w:val="22"/>
        </w:rPr>
        <w:t>Subject Matter Experts (SME)</w:t>
      </w:r>
      <w:r w:rsidR="009D10B2" w:rsidRPr="3622AA15">
        <w:rPr>
          <w:sz w:val="22"/>
          <w:szCs w:val="22"/>
        </w:rPr>
        <w:t>/ consultants for</w:t>
      </w:r>
      <w:r w:rsidR="002B625F" w:rsidRPr="3622AA15">
        <w:rPr>
          <w:sz w:val="22"/>
          <w:szCs w:val="22"/>
        </w:rPr>
        <w:t xml:space="preserve"> the following </w:t>
      </w:r>
      <w:r w:rsidR="00AB2343" w:rsidRPr="3622AA15">
        <w:rPr>
          <w:sz w:val="22"/>
          <w:szCs w:val="22"/>
        </w:rPr>
        <w:t>specialties</w:t>
      </w:r>
      <w:r w:rsidR="002B625F" w:rsidRPr="3622AA15">
        <w:rPr>
          <w:sz w:val="22"/>
          <w:szCs w:val="22"/>
        </w:rPr>
        <w:t>:</w:t>
      </w:r>
      <w:r w:rsidR="00AB2343" w:rsidRPr="3622AA15">
        <w:rPr>
          <w:sz w:val="22"/>
          <w:szCs w:val="22"/>
        </w:rPr>
        <w:t xml:space="preserve"> </w:t>
      </w:r>
      <w:r w:rsidR="00EF68D9" w:rsidRPr="3622AA15">
        <w:rPr>
          <w:rFonts w:eastAsiaTheme="minorEastAsia"/>
          <w:sz w:val="22"/>
          <w:szCs w:val="22"/>
        </w:rPr>
        <w:t>program support, grants and contracts, operations, and finance consultant</w:t>
      </w:r>
      <w:r w:rsidR="00EF68D9" w:rsidRPr="3622AA15">
        <w:rPr>
          <w:sz w:val="22"/>
          <w:szCs w:val="22"/>
        </w:rPr>
        <w:t xml:space="preserve"> spec</w:t>
      </w:r>
      <w:r w:rsidR="000A4DDB" w:rsidRPr="3622AA15">
        <w:rPr>
          <w:sz w:val="22"/>
          <w:szCs w:val="22"/>
        </w:rPr>
        <w:t>ialists</w:t>
      </w:r>
      <w:r w:rsidR="009D10B2" w:rsidRPr="3622AA15">
        <w:rPr>
          <w:sz w:val="22"/>
          <w:szCs w:val="22"/>
        </w:rPr>
        <w:t xml:space="preserve"> </w:t>
      </w:r>
      <w:r w:rsidR="00EC0C62" w:rsidRPr="3622AA15">
        <w:rPr>
          <w:sz w:val="22"/>
          <w:szCs w:val="22"/>
        </w:rPr>
        <w:t xml:space="preserve">to provide </w:t>
      </w:r>
      <w:r w:rsidR="005C6B98" w:rsidRPr="3622AA15">
        <w:rPr>
          <w:sz w:val="22"/>
          <w:szCs w:val="22"/>
        </w:rPr>
        <w:t xml:space="preserve">as needed </w:t>
      </w:r>
      <w:r w:rsidR="006D2AA9" w:rsidRPr="3622AA15">
        <w:rPr>
          <w:sz w:val="22"/>
          <w:szCs w:val="22"/>
        </w:rPr>
        <w:t xml:space="preserve">services or </w:t>
      </w:r>
      <w:r w:rsidR="00EC0C62" w:rsidRPr="3622AA15">
        <w:rPr>
          <w:sz w:val="22"/>
          <w:szCs w:val="22"/>
        </w:rPr>
        <w:t xml:space="preserve">surge support </w:t>
      </w:r>
      <w:r w:rsidR="00317A15">
        <w:rPr>
          <w:sz w:val="22"/>
          <w:szCs w:val="22"/>
        </w:rPr>
        <w:t>to</w:t>
      </w:r>
      <w:r w:rsidR="00317A15" w:rsidRPr="3622AA15">
        <w:rPr>
          <w:sz w:val="22"/>
          <w:szCs w:val="22"/>
        </w:rPr>
        <w:t xml:space="preserve"> </w:t>
      </w:r>
      <w:r w:rsidR="00EC0C62" w:rsidRPr="3622AA15">
        <w:rPr>
          <w:sz w:val="22"/>
          <w:szCs w:val="22"/>
        </w:rPr>
        <w:t>Counterpart</w:t>
      </w:r>
      <w:r w:rsidR="001B64BE">
        <w:rPr>
          <w:sz w:val="22"/>
          <w:szCs w:val="22"/>
        </w:rPr>
        <w:t xml:space="preserve">’s </w:t>
      </w:r>
      <w:r w:rsidR="00317A15">
        <w:rPr>
          <w:sz w:val="22"/>
          <w:szCs w:val="22"/>
        </w:rPr>
        <w:t>Washington, D</w:t>
      </w:r>
      <w:r w:rsidR="001B64BE">
        <w:rPr>
          <w:sz w:val="22"/>
          <w:szCs w:val="22"/>
        </w:rPr>
        <w:t>.</w:t>
      </w:r>
      <w:r w:rsidR="00317A15">
        <w:rPr>
          <w:sz w:val="22"/>
          <w:szCs w:val="22"/>
        </w:rPr>
        <w:t>C</w:t>
      </w:r>
      <w:r w:rsidR="001B64BE">
        <w:rPr>
          <w:sz w:val="22"/>
          <w:szCs w:val="22"/>
        </w:rPr>
        <w:t>.</w:t>
      </w:r>
      <w:r w:rsidR="00FB0E00">
        <w:rPr>
          <w:sz w:val="22"/>
          <w:szCs w:val="22"/>
        </w:rPr>
        <w:t xml:space="preserve"> office</w:t>
      </w:r>
      <w:r w:rsidR="00937F96" w:rsidRPr="3622AA15">
        <w:rPr>
          <w:sz w:val="22"/>
          <w:szCs w:val="22"/>
        </w:rPr>
        <w:t xml:space="preserve"> remotely</w:t>
      </w:r>
      <w:r w:rsidR="00317A15">
        <w:rPr>
          <w:sz w:val="22"/>
          <w:szCs w:val="22"/>
        </w:rPr>
        <w:t>,</w:t>
      </w:r>
      <w:r w:rsidR="005753DF" w:rsidRPr="3622AA15">
        <w:rPr>
          <w:sz w:val="22"/>
          <w:szCs w:val="22"/>
        </w:rPr>
        <w:t xml:space="preserve"> </w:t>
      </w:r>
      <w:r w:rsidR="00FF3429" w:rsidRPr="3622AA15">
        <w:rPr>
          <w:sz w:val="22"/>
          <w:szCs w:val="22"/>
        </w:rPr>
        <w:t xml:space="preserve">and </w:t>
      </w:r>
      <w:r w:rsidR="00E3634D" w:rsidRPr="3622AA15">
        <w:rPr>
          <w:sz w:val="22"/>
          <w:szCs w:val="22"/>
        </w:rPr>
        <w:t>short-term</w:t>
      </w:r>
      <w:r w:rsidR="00C61860" w:rsidRPr="3622AA15">
        <w:rPr>
          <w:sz w:val="22"/>
          <w:szCs w:val="22"/>
        </w:rPr>
        <w:t xml:space="preserve"> technical assistance </w:t>
      </w:r>
      <w:r w:rsidR="00A531A3" w:rsidRPr="3622AA15">
        <w:rPr>
          <w:sz w:val="22"/>
          <w:szCs w:val="22"/>
        </w:rPr>
        <w:t xml:space="preserve">worldwide to its </w:t>
      </w:r>
      <w:r w:rsidR="00317A15">
        <w:rPr>
          <w:sz w:val="22"/>
          <w:szCs w:val="22"/>
        </w:rPr>
        <w:t xml:space="preserve">project </w:t>
      </w:r>
      <w:r w:rsidR="00A531A3" w:rsidRPr="3622AA15">
        <w:rPr>
          <w:sz w:val="22"/>
          <w:szCs w:val="22"/>
        </w:rPr>
        <w:t>field offices</w:t>
      </w:r>
      <w:r w:rsidR="1713F3AA" w:rsidRPr="3622AA15">
        <w:rPr>
          <w:sz w:val="22"/>
          <w:szCs w:val="22"/>
        </w:rPr>
        <w:t xml:space="preserve">. </w:t>
      </w:r>
      <w:r w:rsidR="00AB2343" w:rsidRPr="3622AA15">
        <w:rPr>
          <w:sz w:val="22"/>
          <w:szCs w:val="22"/>
        </w:rPr>
        <w:t xml:space="preserve">As a result of this RFQ, </w:t>
      </w:r>
      <w:r w:rsidR="0064214B" w:rsidRPr="3622AA15">
        <w:rPr>
          <w:sz w:val="22"/>
          <w:szCs w:val="22"/>
        </w:rPr>
        <w:t>Counterpart</w:t>
      </w:r>
      <w:r w:rsidR="00AB2343" w:rsidRPr="3622AA15">
        <w:rPr>
          <w:sz w:val="22"/>
          <w:szCs w:val="22"/>
        </w:rPr>
        <w:t xml:space="preserve"> anticipates issuing one or more blanket purchase agreements (BPAs)—to establish specific pricing levels and parameters for ordering these services. Offerors may quote one or more </w:t>
      </w:r>
      <w:r w:rsidR="00D40688" w:rsidRPr="3622AA15">
        <w:rPr>
          <w:sz w:val="22"/>
          <w:szCs w:val="22"/>
        </w:rPr>
        <w:t>SME</w:t>
      </w:r>
      <w:r w:rsidR="00AB2343" w:rsidRPr="3622AA15">
        <w:rPr>
          <w:sz w:val="22"/>
          <w:szCs w:val="22"/>
        </w:rPr>
        <w:t xml:space="preserve"> categories. Counterpart is seeking individuals, as well as firms that offer a suite of services to build the breadth and depth of </w:t>
      </w:r>
      <w:r w:rsidR="00656DF3" w:rsidRPr="3622AA15">
        <w:rPr>
          <w:sz w:val="22"/>
          <w:szCs w:val="22"/>
        </w:rPr>
        <w:t xml:space="preserve">consultant </w:t>
      </w:r>
      <w:r w:rsidR="00AB2343" w:rsidRPr="3622AA15">
        <w:rPr>
          <w:sz w:val="22"/>
          <w:szCs w:val="22"/>
        </w:rPr>
        <w:t xml:space="preserve">services available. </w:t>
      </w:r>
    </w:p>
    <w:p w14:paraId="0EB54710" w14:textId="77777777" w:rsidR="00AB2343" w:rsidRPr="000A4DDB" w:rsidRDefault="00AB2343" w:rsidP="00D62398">
      <w:pPr>
        <w:jc w:val="both"/>
        <w:rPr>
          <w:color w:val="FF0000"/>
          <w:sz w:val="22"/>
          <w:szCs w:val="22"/>
        </w:rPr>
      </w:pPr>
    </w:p>
    <w:p w14:paraId="0EF855D4" w14:textId="034567D6" w:rsidR="001A7DB5" w:rsidRPr="000A4DDB" w:rsidRDefault="001A7DB5" w:rsidP="001A7DB5">
      <w:pPr>
        <w:rPr>
          <w:sz w:val="22"/>
          <w:szCs w:val="22"/>
        </w:rPr>
      </w:pPr>
      <w:r w:rsidRPr="000A4DDB">
        <w:rPr>
          <w:sz w:val="22"/>
          <w:szCs w:val="22"/>
        </w:rPr>
        <w:t>Counterpart anticipates the possibility of international travel for some of the SME categories. Travel will be specified in the scope of work for individual purchase orders and</w:t>
      </w:r>
      <w:r w:rsidR="00656DF3" w:rsidRPr="000A4DDB">
        <w:rPr>
          <w:sz w:val="22"/>
          <w:szCs w:val="22"/>
        </w:rPr>
        <w:t xml:space="preserve"> travel expenses and</w:t>
      </w:r>
      <w:r w:rsidRPr="000A4DDB">
        <w:rPr>
          <w:sz w:val="22"/>
          <w:szCs w:val="22"/>
        </w:rPr>
        <w:t xml:space="preserve"> </w:t>
      </w:r>
      <w:r w:rsidR="00656DF3" w:rsidRPr="000A4DDB">
        <w:rPr>
          <w:sz w:val="22"/>
          <w:szCs w:val="22"/>
        </w:rPr>
        <w:t xml:space="preserve">other </w:t>
      </w:r>
      <w:r w:rsidR="00605E40" w:rsidRPr="000A4DDB">
        <w:rPr>
          <w:sz w:val="22"/>
          <w:szCs w:val="22"/>
        </w:rPr>
        <w:t xml:space="preserve">applicable expenses </w:t>
      </w:r>
      <w:r w:rsidRPr="000A4DDB">
        <w:rPr>
          <w:sz w:val="22"/>
          <w:szCs w:val="22"/>
        </w:rPr>
        <w:t>priced at that time. Please indicate your willingness or constraints for travel as part of your capabilities statement (Section 5).</w:t>
      </w:r>
      <w:r w:rsidR="009D4F0A" w:rsidRPr="000A4DDB">
        <w:rPr>
          <w:sz w:val="22"/>
          <w:szCs w:val="22"/>
        </w:rPr>
        <w:t xml:space="preserve"> Additionally, most of the required services can be performed remotely due to COVID-19 safety measures.</w:t>
      </w:r>
    </w:p>
    <w:p w14:paraId="680167E0" w14:textId="77777777" w:rsidR="001A7DB5" w:rsidRPr="000A4DDB" w:rsidRDefault="001A7DB5" w:rsidP="001A7DB5">
      <w:pPr>
        <w:rPr>
          <w:sz w:val="22"/>
          <w:szCs w:val="22"/>
        </w:rPr>
      </w:pPr>
    </w:p>
    <w:p w14:paraId="0A87DFD9" w14:textId="42196D05" w:rsidR="00AB2343" w:rsidRPr="000A4DDB" w:rsidRDefault="001A7DB5" w:rsidP="001A7DB5">
      <w:pPr>
        <w:jc w:val="both"/>
        <w:rPr>
          <w:color w:val="FF0000"/>
          <w:sz w:val="22"/>
          <w:szCs w:val="22"/>
        </w:rPr>
      </w:pPr>
      <w:r w:rsidRPr="000A4DDB">
        <w:rPr>
          <w:sz w:val="22"/>
          <w:szCs w:val="22"/>
        </w:rPr>
        <w:t xml:space="preserve">For each </w:t>
      </w:r>
      <w:r w:rsidR="00CD02AF" w:rsidRPr="000A4DDB">
        <w:rPr>
          <w:sz w:val="22"/>
          <w:szCs w:val="22"/>
        </w:rPr>
        <w:t xml:space="preserve">SME </w:t>
      </w:r>
      <w:r w:rsidRPr="000A4DDB">
        <w:rPr>
          <w:sz w:val="22"/>
          <w:szCs w:val="22"/>
        </w:rPr>
        <w:t xml:space="preserve">category, offerors may propose candidates and rates as mid- or </w:t>
      </w:r>
      <w:r w:rsidR="009468F1" w:rsidRPr="000A4DDB">
        <w:rPr>
          <w:sz w:val="22"/>
          <w:szCs w:val="22"/>
        </w:rPr>
        <w:t>senior level</w:t>
      </w:r>
      <w:r w:rsidRPr="000A4DDB">
        <w:rPr>
          <w:sz w:val="22"/>
          <w:szCs w:val="22"/>
        </w:rPr>
        <w:t xml:space="preserve">. The qualifications required for each level are consistent across all </w:t>
      </w:r>
      <w:r w:rsidR="004E13F8" w:rsidRPr="000A4DDB">
        <w:rPr>
          <w:sz w:val="22"/>
          <w:szCs w:val="22"/>
        </w:rPr>
        <w:t>SME</w:t>
      </w:r>
      <w:r w:rsidRPr="000A4DDB">
        <w:rPr>
          <w:sz w:val="22"/>
          <w:szCs w:val="22"/>
        </w:rPr>
        <w:t xml:space="preserve"> categories, and are:</w:t>
      </w:r>
    </w:p>
    <w:p w14:paraId="26F60E10" w14:textId="705FD74B" w:rsidR="00AB2343" w:rsidRPr="000A4DDB" w:rsidRDefault="00AB2343" w:rsidP="00D62398">
      <w:pPr>
        <w:jc w:val="both"/>
        <w:rPr>
          <w:color w:val="FF0000"/>
          <w:sz w:val="22"/>
          <w:szCs w:val="22"/>
        </w:rPr>
      </w:pPr>
    </w:p>
    <w:p w14:paraId="12929BA9" w14:textId="77777777" w:rsidR="00442568" w:rsidRPr="000A4DDB" w:rsidRDefault="00442568" w:rsidP="00442568">
      <w:pPr>
        <w:ind w:left="360"/>
        <w:rPr>
          <w:b/>
          <w:bCs/>
          <w:sz w:val="22"/>
          <w:szCs w:val="22"/>
          <w:u w:val="single"/>
        </w:rPr>
      </w:pPr>
      <w:r w:rsidRPr="000A4DDB">
        <w:rPr>
          <w:b/>
          <w:bCs/>
          <w:sz w:val="22"/>
          <w:szCs w:val="22"/>
          <w:u w:val="single"/>
        </w:rPr>
        <w:t>Mid-level</w:t>
      </w:r>
    </w:p>
    <w:p w14:paraId="290363DB" w14:textId="31C8DE63" w:rsidR="00F05958" w:rsidRPr="000A4DDB" w:rsidRDefault="008866E8" w:rsidP="00C560F0">
      <w:pPr>
        <w:numPr>
          <w:ilvl w:val="0"/>
          <w:numId w:val="23"/>
        </w:numPr>
        <w:suppressAutoHyphens w:val="0"/>
        <w:spacing w:before="100" w:beforeAutospacing="1" w:after="100" w:afterAutospacing="1"/>
        <w:rPr>
          <w:sz w:val="22"/>
          <w:szCs w:val="22"/>
        </w:rPr>
      </w:pPr>
      <w:bookmarkStart w:id="1" w:name="_Hlk32505050"/>
      <w:r w:rsidRPr="3622AA15">
        <w:rPr>
          <w:sz w:val="22"/>
          <w:szCs w:val="22"/>
        </w:rPr>
        <w:t xml:space="preserve">A </w:t>
      </w:r>
      <w:proofErr w:type="gramStart"/>
      <w:r w:rsidR="0090293E">
        <w:rPr>
          <w:sz w:val="22"/>
          <w:szCs w:val="22"/>
        </w:rPr>
        <w:t>B</w:t>
      </w:r>
      <w:r w:rsidRPr="3622AA15">
        <w:rPr>
          <w:sz w:val="22"/>
          <w:szCs w:val="22"/>
        </w:rPr>
        <w:t>achelor’s</w:t>
      </w:r>
      <w:proofErr w:type="gramEnd"/>
      <w:r w:rsidRPr="3622AA15">
        <w:rPr>
          <w:sz w:val="22"/>
          <w:szCs w:val="22"/>
        </w:rPr>
        <w:t xml:space="preserve"> degree</w:t>
      </w:r>
      <w:r w:rsidR="00C1546A" w:rsidRPr="3622AA15">
        <w:rPr>
          <w:sz w:val="22"/>
          <w:szCs w:val="22"/>
        </w:rPr>
        <w:t xml:space="preserve"> required, Master’s </w:t>
      </w:r>
      <w:r w:rsidR="00F15463">
        <w:rPr>
          <w:sz w:val="22"/>
          <w:szCs w:val="22"/>
        </w:rPr>
        <w:t xml:space="preserve">degree </w:t>
      </w:r>
      <w:r w:rsidR="00C1546A" w:rsidRPr="3622AA15">
        <w:rPr>
          <w:sz w:val="22"/>
          <w:szCs w:val="22"/>
        </w:rPr>
        <w:t>preferred</w:t>
      </w:r>
      <w:r w:rsidRPr="3622AA15">
        <w:rPr>
          <w:sz w:val="22"/>
          <w:szCs w:val="22"/>
        </w:rPr>
        <w:t xml:space="preserve"> in Law, Business Administration, Organizational Development, Economics,</w:t>
      </w:r>
      <w:r w:rsidR="00283624">
        <w:rPr>
          <w:sz w:val="22"/>
          <w:szCs w:val="22"/>
        </w:rPr>
        <w:t xml:space="preserve"> Finance or</w:t>
      </w:r>
      <w:r w:rsidRPr="3622AA15">
        <w:rPr>
          <w:sz w:val="22"/>
          <w:szCs w:val="22"/>
        </w:rPr>
        <w:t xml:space="preserve"> Accounting, International </w:t>
      </w:r>
      <w:r w:rsidR="0090293E">
        <w:rPr>
          <w:sz w:val="22"/>
          <w:szCs w:val="22"/>
        </w:rPr>
        <w:t xml:space="preserve">Affairs or </w:t>
      </w:r>
      <w:r w:rsidR="6F69D160" w:rsidRPr="3622AA15">
        <w:rPr>
          <w:sz w:val="22"/>
          <w:szCs w:val="22"/>
        </w:rPr>
        <w:t>Development,</w:t>
      </w:r>
      <w:r w:rsidRPr="3622AA15">
        <w:rPr>
          <w:sz w:val="22"/>
          <w:szCs w:val="22"/>
        </w:rPr>
        <w:t xml:space="preserve"> </w:t>
      </w:r>
      <w:r w:rsidR="0090293E">
        <w:rPr>
          <w:sz w:val="22"/>
          <w:szCs w:val="22"/>
        </w:rPr>
        <w:t xml:space="preserve">Political Science, </w:t>
      </w:r>
      <w:r w:rsidRPr="3622AA15">
        <w:rPr>
          <w:sz w:val="22"/>
          <w:szCs w:val="22"/>
        </w:rPr>
        <w:t xml:space="preserve">or other relevant </w:t>
      </w:r>
      <w:r w:rsidR="13E7C319" w:rsidRPr="3622AA15">
        <w:rPr>
          <w:sz w:val="22"/>
          <w:szCs w:val="22"/>
        </w:rPr>
        <w:t>fields</w:t>
      </w:r>
      <w:r w:rsidRPr="3622AA15">
        <w:rPr>
          <w:sz w:val="22"/>
          <w:szCs w:val="22"/>
        </w:rPr>
        <w:t xml:space="preserve"> of study</w:t>
      </w:r>
    </w:p>
    <w:p w14:paraId="4286B574" w14:textId="54BD2EFA" w:rsidR="00EF53A2" w:rsidRPr="000A4DDB" w:rsidRDefault="000913F7" w:rsidP="00C560F0">
      <w:pPr>
        <w:numPr>
          <w:ilvl w:val="0"/>
          <w:numId w:val="23"/>
        </w:numPr>
        <w:suppressAutoHyphens w:val="0"/>
        <w:spacing w:before="100" w:beforeAutospacing="1" w:after="100" w:afterAutospacing="1"/>
        <w:rPr>
          <w:sz w:val="22"/>
          <w:szCs w:val="22"/>
        </w:rPr>
      </w:pPr>
      <w:r w:rsidRPr="000A4DDB">
        <w:rPr>
          <w:sz w:val="22"/>
          <w:szCs w:val="22"/>
        </w:rPr>
        <w:t xml:space="preserve">Minimum of five (5) years of </w:t>
      </w:r>
      <w:r w:rsidR="00222556">
        <w:rPr>
          <w:sz w:val="22"/>
          <w:szCs w:val="22"/>
        </w:rPr>
        <w:t xml:space="preserve">professional </w:t>
      </w:r>
      <w:r w:rsidRPr="000A4DDB">
        <w:rPr>
          <w:sz w:val="22"/>
          <w:szCs w:val="22"/>
        </w:rPr>
        <w:t xml:space="preserve">experience </w:t>
      </w:r>
      <w:r w:rsidR="00EF53A2" w:rsidRPr="000A4DDB">
        <w:rPr>
          <w:sz w:val="22"/>
          <w:szCs w:val="22"/>
        </w:rPr>
        <w:t>in subject matter expertise category</w:t>
      </w:r>
    </w:p>
    <w:p w14:paraId="36170B5C" w14:textId="2D92CD33" w:rsidR="000913F7" w:rsidRPr="000A4DDB" w:rsidRDefault="000913F7" w:rsidP="00C560F0">
      <w:pPr>
        <w:pStyle w:val="ListParagraph"/>
        <w:numPr>
          <w:ilvl w:val="0"/>
          <w:numId w:val="23"/>
        </w:numPr>
        <w:suppressAutoHyphens w:val="0"/>
        <w:rPr>
          <w:sz w:val="22"/>
          <w:szCs w:val="22"/>
        </w:rPr>
      </w:pPr>
      <w:r w:rsidRPr="000A4DDB">
        <w:rPr>
          <w:sz w:val="22"/>
          <w:szCs w:val="22"/>
        </w:rPr>
        <w:t xml:space="preserve">Experience </w:t>
      </w:r>
      <w:r w:rsidR="005C676E" w:rsidRPr="000A4DDB">
        <w:rPr>
          <w:sz w:val="22"/>
          <w:szCs w:val="22"/>
        </w:rPr>
        <w:t xml:space="preserve">working on programs </w:t>
      </w:r>
      <w:r w:rsidR="004063EB" w:rsidRPr="000A4DDB">
        <w:rPr>
          <w:sz w:val="22"/>
          <w:szCs w:val="22"/>
        </w:rPr>
        <w:t>of</w:t>
      </w:r>
      <w:r w:rsidRPr="000A4DDB">
        <w:rPr>
          <w:sz w:val="22"/>
          <w:szCs w:val="22"/>
        </w:rPr>
        <w:t xml:space="preserve"> U.S. Government agencies</w:t>
      </w:r>
      <w:r w:rsidR="00F05958" w:rsidRPr="000A4DDB">
        <w:rPr>
          <w:sz w:val="22"/>
          <w:szCs w:val="22"/>
        </w:rPr>
        <w:t xml:space="preserve"> (USAID, DOS, USDA)</w:t>
      </w:r>
      <w:r w:rsidRPr="000A4DDB">
        <w:rPr>
          <w:sz w:val="22"/>
          <w:szCs w:val="22"/>
        </w:rPr>
        <w:t xml:space="preserve"> as well as bilateral or multilateral donors, such as DFID</w:t>
      </w:r>
      <w:r w:rsidR="00B70A64" w:rsidRPr="000A4DDB">
        <w:rPr>
          <w:sz w:val="22"/>
          <w:szCs w:val="22"/>
        </w:rPr>
        <w:t>/UKAID</w:t>
      </w:r>
      <w:r w:rsidRPr="000A4DDB">
        <w:rPr>
          <w:sz w:val="22"/>
          <w:szCs w:val="22"/>
        </w:rPr>
        <w:t>, SIDA,</w:t>
      </w:r>
      <w:r w:rsidR="00710D9A" w:rsidRPr="000A4DDB">
        <w:rPr>
          <w:sz w:val="22"/>
          <w:szCs w:val="22"/>
        </w:rPr>
        <w:t xml:space="preserve"> DFAT,</w:t>
      </w:r>
      <w:r w:rsidRPr="000A4DDB">
        <w:rPr>
          <w:sz w:val="22"/>
          <w:szCs w:val="22"/>
        </w:rPr>
        <w:t xml:space="preserve"> UN Agencies, preferred</w:t>
      </w:r>
    </w:p>
    <w:p w14:paraId="2D1B8F4E" w14:textId="408A543C" w:rsidR="000913F7" w:rsidRPr="000A4DDB" w:rsidRDefault="000913F7" w:rsidP="00C560F0">
      <w:pPr>
        <w:numPr>
          <w:ilvl w:val="0"/>
          <w:numId w:val="23"/>
        </w:numPr>
        <w:suppressAutoHyphens w:val="0"/>
        <w:spacing w:before="100" w:beforeAutospacing="1" w:after="100" w:afterAutospacing="1"/>
        <w:rPr>
          <w:sz w:val="22"/>
          <w:szCs w:val="22"/>
        </w:rPr>
      </w:pPr>
      <w:r w:rsidRPr="000A4DDB">
        <w:rPr>
          <w:sz w:val="22"/>
          <w:szCs w:val="22"/>
        </w:rPr>
        <w:t xml:space="preserve">Knowledge of best practices in </w:t>
      </w:r>
      <w:r w:rsidR="00E01884" w:rsidRPr="000A4DDB">
        <w:rPr>
          <w:sz w:val="22"/>
          <w:szCs w:val="22"/>
        </w:rPr>
        <w:t>SME category</w:t>
      </w:r>
      <w:r w:rsidR="0059409F">
        <w:rPr>
          <w:sz w:val="22"/>
          <w:szCs w:val="22"/>
        </w:rPr>
        <w:t>/</w:t>
      </w:r>
      <w:r w:rsidR="008866E8" w:rsidRPr="000A4DDB">
        <w:rPr>
          <w:sz w:val="22"/>
          <w:szCs w:val="22"/>
        </w:rPr>
        <w:t>ies</w:t>
      </w:r>
    </w:p>
    <w:p w14:paraId="2A0586DC" w14:textId="66366E06" w:rsidR="00A94458" w:rsidRPr="000A4DDB" w:rsidRDefault="00A94458" w:rsidP="00C560F0">
      <w:pPr>
        <w:numPr>
          <w:ilvl w:val="0"/>
          <w:numId w:val="23"/>
        </w:numPr>
        <w:suppressAutoHyphens w:val="0"/>
        <w:spacing w:before="100" w:beforeAutospacing="1" w:after="100" w:afterAutospacing="1"/>
        <w:rPr>
          <w:sz w:val="22"/>
          <w:szCs w:val="22"/>
        </w:rPr>
      </w:pPr>
      <w:r w:rsidRPr="3622AA15">
        <w:rPr>
          <w:sz w:val="22"/>
          <w:szCs w:val="22"/>
        </w:rPr>
        <w:t>Fluency in</w:t>
      </w:r>
      <w:r w:rsidR="00F05958" w:rsidRPr="3622AA15">
        <w:rPr>
          <w:sz w:val="22"/>
          <w:szCs w:val="22"/>
        </w:rPr>
        <w:t xml:space="preserve"> reading, </w:t>
      </w:r>
      <w:r w:rsidR="0920206B" w:rsidRPr="3622AA15">
        <w:rPr>
          <w:sz w:val="22"/>
          <w:szCs w:val="22"/>
        </w:rPr>
        <w:t>writing,</w:t>
      </w:r>
      <w:r w:rsidR="00F05958" w:rsidRPr="3622AA15">
        <w:rPr>
          <w:sz w:val="22"/>
          <w:szCs w:val="22"/>
        </w:rPr>
        <w:t xml:space="preserve"> and speaking</w:t>
      </w:r>
      <w:r w:rsidRPr="3622AA15">
        <w:rPr>
          <w:sz w:val="22"/>
          <w:szCs w:val="22"/>
        </w:rPr>
        <w:t xml:space="preserve"> English required </w:t>
      </w:r>
    </w:p>
    <w:p w14:paraId="31137340" w14:textId="562DE657" w:rsidR="00A94458" w:rsidRPr="000A4DDB" w:rsidRDefault="00A94458" w:rsidP="00C560F0">
      <w:pPr>
        <w:numPr>
          <w:ilvl w:val="0"/>
          <w:numId w:val="23"/>
        </w:numPr>
        <w:suppressAutoHyphens w:val="0"/>
        <w:spacing w:before="100" w:beforeAutospacing="1" w:after="100" w:afterAutospacing="1"/>
        <w:rPr>
          <w:sz w:val="22"/>
          <w:szCs w:val="22"/>
        </w:rPr>
      </w:pPr>
      <w:r w:rsidRPr="3622AA15">
        <w:rPr>
          <w:sz w:val="22"/>
          <w:szCs w:val="22"/>
        </w:rPr>
        <w:t xml:space="preserve">French, </w:t>
      </w:r>
      <w:r w:rsidR="12C9F058" w:rsidRPr="3622AA15">
        <w:rPr>
          <w:sz w:val="22"/>
          <w:szCs w:val="22"/>
        </w:rPr>
        <w:t>Portuguese,</w:t>
      </w:r>
      <w:r w:rsidRPr="3622AA15">
        <w:rPr>
          <w:sz w:val="22"/>
          <w:szCs w:val="22"/>
        </w:rPr>
        <w:t xml:space="preserve"> or Spanish language skills a plus</w:t>
      </w:r>
    </w:p>
    <w:p w14:paraId="5239231C" w14:textId="5124BB31" w:rsidR="00A94458" w:rsidRPr="000A4DDB" w:rsidRDefault="00A94458" w:rsidP="00C560F0">
      <w:pPr>
        <w:numPr>
          <w:ilvl w:val="0"/>
          <w:numId w:val="23"/>
        </w:numPr>
        <w:suppressAutoHyphens w:val="0"/>
        <w:spacing w:before="100" w:beforeAutospacing="1" w:after="100" w:afterAutospacing="1"/>
        <w:rPr>
          <w:sz w:val="22"/>
          <w:szCs w:val="22"/>
        </w:rPr>
      </w:pPr>
      <w:r w:rsidRPr="000A4DDB">
        <w:rPr>
          <w:sz w:val="22"/>
          <w:szCs w:val="22"/>
        </w:rPr>
        <w:t>Ability to multi-task and work under pressure with attention to detail</w:t>
      </w:r>
    </w:p>
    <w:p w14:paraId="7504C03C" w14:textId="4F0DDD62" w:rsidR="00A94458" w:rsidRPr="000A4DDB" w:rsidRDefault="00A94458" w:rsidP="00C560F0">
      <w:pPr>
        <w:numPr>
          <w:ilvl w:val="0"/>
          <w:numId w:val="23"/>
        </w:numPr>
        <w:suppressAutoHyphens w:val="0"/>
        <w:spacing w:before="100" w:beforeAutospacing="1" w:after="100" w:afterAutospacing="1"/>
        <w:rPr>
          <w:sz w:val="22"/>
          <w:szCs w:val="22"/>
        </w:rPr>
      </w:pPr>
      <w:r w:rsidRPr="3622AA15">
        <w:rPr>
          <w:sz w:val="22"/>
          <w:szCs w:val="22"/>
        </w:rPr>
        <w:t xml:space="preserve">Excellent cross-cultural skills, ability to work in a diverse, multi-cultural NGO environment, with respect, </w:t>
      </w:r>
      <w:r w:rsidR="5839345E" w:rsidRPr="3622AA15">
        <w:rPr>
          <w:sz w:val="22"/>
          <w:szCs w:val="22"/>
        </w:rPr>
        <w:t>professionalism,</w:t>
      </w:r>
      <w:r w:rsidRPr="3622AA15">
        <w:rPr>
          <w:sz w:val="22"/>
          <w:szCs w:val="22"/>
        </w:rPr>
        <w:t xml:space="preserve"> and gender sensitivity</w:t>
      </w:r>
    </w:p>
    <w:p w14:paraId="524FC08C" w14:textId="3AE87BC5" w:rsidR="00A94458" w:rsidRPr="000A4DDB" w:rsidRDefault="00A94458" w:rsidP="00C560F0">
      <w:pPr>
        <w:numPr>
          <w:ilvl w:val="0"/>
          <w:numId w:val="23"/>
        </w:numPr>
        <w:suppressAutoHyphens w:val="0"/>
        <w:spacing w:before="100" w:beforeAutospacing="1" w:after="100" w:afterAutospacing="1"/>
        <w:rPr>
          <w:sz w:val="22"/>
          <w:szCs w:val="22"/>
        </w:rPr>
      </w:pPr>
      <w:r w:rsidRPr="3622AA15">
        <w:rPr>
          <w:sz w:val="22"/>
          <w:szCs w:val="22"/>
        </w:rPr>
        <w:t xml:space="preserve">Experience with Microsoft Excel, </w:t>
      </w:r>
      <w:r w:rsidR="219535BA" w:rsidRPr="3622AA15">
        <w:rPr>
          <w:sz w:val="22"/>
          <w:szCs w:val="22"/>
        </w:rPr>
        <w:t>Word,</w:t>
      </w:r>
      <w:r w:rsidRPr="3622AA15">
        <w:rPr>
          <w:sz w:val="22"/>
          <w:szCs w:val="22"/>
        </w:rPr>
        <w:t xml:space="preserve"> and PowerPoint</w:t>
      </w:r>
    </w:p>
    <w:p w14:paraId="589A9359" w14:textId="07A86D48" w:rsidR="00A94458" w:rsidRPr="000A4DDB" w:rsidRDefault="003E33D3" w:rsidP="00C560F0">
      <w:pPr>
        <w:numPr>
          <w:ilvl w:val="0"/>
          <w:numId w:val="23"/>
        </w:numPr>
        <w:suppressAutoHyphens w:val="0"/>
        <w:spacing w:before="100" w:beforeAutospacing="1" w:after="100" w:afterAutospacing="1"/>
        <w:rPr>
          <w:sz w:val="22"/>
          <w:szCs w:val="22"/>
        </w:rPr>
      </w:pPr>
      <w:r>
        <w:rPr>
          <w:sz w:val="22"/>
          <w:szCs w:val="22"/>
        </w:rPr>
        <w:t>Professional e</w:t>
      </w:r>
      <w:r w:rsidR="00A94458" w:rsidRPr="000A4DDB">
        <w:rPr>
          <w:sz w:val="22"/>
          <w:szCs w:val="22"/>
        </w:rPr>
        <w:t>xperience in international development projects desirable</w:t>
      </w:r>
    </w:p>
    <w:p w14:paraId="3D13AB07" w14:textId="77777777" w:rsidR="00A94458" w:rsidRPr="000A4DDB" w:rsidRDefault="00A94458" w:rsidP="00C560F0">
      <w:pPr>
        <w:numPr>
          <w:ilvl w:val="0"/>
          <w:numId w:val="23"/>
        </w:numPr>
        <w:suppressAutoHyphens w:val="0"/>
        <w:spacing w:before="100" w:beforeAutospacing="1" w:after="100" w:afterAutospacing="1"/>
        <w:rPr>
          <w:sz w:val="22"/>
          <w:szCs w:val="22"/>
        </w:rPr>
      </w:pPr>
      <w:r w:rsidRPr="000A4DDB">
        <w:rPr>
          <w:sz w:val="22"/>
          <w:szCs w:val="22"/>
        </w:rPr>
        <w:t xml:space="preserve">Experience living or working overseas </w:t>
      </w:r>
    </w:p>
    <w:p w14:paraId="465D7021" w14:textId="03F9087E" w:rsidR="001A2AF1" w:rsidRPr="000A4DDB" w:rsidRDefault="00A94458" w:rsidP="00C560F0">
      <w:pPr>
        <w:pStyle w:val="ListParagraph"/>
        <w:numPr>
          <w:ilvl w:val="0"/>
          <w:numId w:val="23"/>
        </w:numPr>
        <w:rPr>
          <w:sz w:val="22"/>
          <w:szCs w:val="22"/>
        </w:rPr>
      </w:pPr>
      <w:r w:rsidRPr="000A4DDB">
        <w:rPr>
          <w:sz w:val="22"/>
          <w:szCs w:val="22"/>
        </w:rPr>
        <w:t xml:space="preserve">Must </w:t>
      </w:r>
      <w:r w:rsidR="00103173" w:rsidRPr="000A4DDB">
        <w:rPr>
          <w:sz w:val="22"/>
          <w:szCs w:val="22"/>
        </w:rPr>
        <w:t>have US work authorization</w:t>
      </w:r>
      <w:r w:rsidR="001A2AF1" w:rsidRPr="000A4DDB">
        <w:rPr>
          <w:sz w:val="22"/>
          <w:szCs w:val="22"/>
        </w:rPr>
        <w:t xml:space="preserve"> for assignments</w:t>
      </w:r>
      <w:r w:rsidRPr="000A4DDB">
        <w:rPr>
          <w:sz w:val="22"/>
          <w:szCs w:val="22"/>
        </w:rPr>
        <w:t xml:space="preserve"> </w:t>
      </w:r>
      <w:r w:rsidR="003E33D3">
        <w:rPr>
          <w:sz w:val="22"/>
          <w:szCs w:val="22"/>
        </w:rPr>
        <w:t xml:space="preserve">to </w:t>
      </w:r>
      <w:r w:rsidRPr="000A4DDB">
        <w:rPr>
          <w:sz w:val="22"/>
          <w:szCs w:val="22"/>
        </w:rPr>
        <w:t>provide services in the United States</w:t>
      </w:r>
    </w:p>
    <w:p w14:paraId="36950263" w14:textId="3DABD761" w:rsidR="00A94458" w:rsidRPr="000A4DDB" w:rsidRDefault="001A2AF1" w:rsidP="00C560F0">
      <w:pPr>
        <w:pStyle w:val="ListParagraph"/>
        <w:numPr>
          <w:ilvl w:val="0"/>
          <w:numId w:val="23"/>
        </w:numPr>
        <w:rPr>
          <w:sz w:val="22"/>
          <w:szCs w:val="22"/>
        </w:rPr>
      </w:pPr>
      <w:r w:rsidRPr="000A4DDB">
        <w:rPr>
          <w:sz w:val="22"/>
          <w:szCs w:val="22"/>
        </w:rPr>
        <w:t>US work authorization is not required for assignments outside of the United States.</w:t>
      </w:r>
    </w:p>
    <w:bookmarkEnd w:id="1"/>
    <w:p w14:paraId="5CB04443" w14:textId="77777777" w:rsidR="00442568" w:rsidRPr="000A4DDB" w:rsidRDefault="00442568" w:rsidP="00E0176E">
      <w:pPr>
        <w:rPr>
          <w:sz w:val="22"/>
          <w:szCs w:val="22"/>
        </w:rPr>
      </w:pPr>
    </w:p>
    <w:p w14:paraId="3B6CB583" w14:textId="77777777" w:rsidR="00710D9A" w:rsidRPr="000A4DDB" w:rsidRDefault="00710D9A">
      <w:pPr>
        <w:suppressAutoHyphens w:val="0"/>
        <w:spacing w:after="160" w:line="259" w:lineRule="auto"/>
        <w:rPr>
          <w:b/>
          <w:bCs/>
          <w:sz w:val="22"/>
          <w:szCs w:val="22"/>
          <w:u w:val="single"/>
        </w:rPr>
      </w:pPr>
      <w:r w:rsidRPr="000A4DDB">
        <w:rPr>
          <w:b/>
          <w:bCs/>
          <w:sz w:val="22"/>
          <w:szCs w:val="22"/>
          <w:u w:val="single"/>
        </w:rPr>
        <w:br w:type="page"/>
      </w:r>
    </w:p>
    <w:p w14:paraId="08C39D94" w14:textId="0A6CFA6B" w:rsidR="009E3D95" w:rsidRPr="000A4DDB" w:rsidRDefault="00442568" w:rsidP="00D74E76">
      <w:pPr>
        <w:ind w:left="360"/>
        <w:rPr>
          <w:b/>
          <w:bCs/>
          <w:sz w:val="22"/>
          <w:szCs w:val="22"/>
          <w:u w:val="single"/>
        </w:rPr>
      </w:pPr>
      <w:r w:rsidRPr="000A4DDB">
        <w:rPr>
          <w:b/>
          <w:bCs/>
          <w:sz w:val="22"/>
          <w:szCs w:val="22"/>
          <w:u w:val="single"/>
        </w:rPr>
        <w:lastRenderedPageBreak/>
        <w:t>Senior-level</w:t>
      </w:r>
    </w:p>
    <w:p w14:paraId="004F3EF1" w14:textId="7B2BCE37" w:rsidR="00D74E76" w:rsidRPr="000A4DDB" w:rsidRDefault="00D74E76" w:rsidP="00D74E76">
      <w:pPr>
        <w:numPr>
          <w:ilvl w:val="0"/>
          <w:numId w:val="18"/>
        </w:numPr>
        <w:suppressAutoHyphens w:val="0"/>
        <w:spacing w:before="100" w:beforeAutospacing="1" w:after="100" w:afterAutospacing="1"/>
        <w:rPr>
          <w:sz w:val="22"/>
          <w:szCs w:val="22"/>
        </w:rPr>
      </w:pPr>
      <w:r w:rsidRPr="3622AA15">
        <w:rPr>
          <w:sz w:val="22"/>
          <w:szCs w:val="22"/>
        </w:rPr>
        <w:t xml:space="preserve">A </w:t>
      </w:r>
      <w:proofErr w:type="gramStart"/>
      <w:r>
        <w:rPr>
          <w:sz w:val="22"/>
          <w:szCs w:val="22"/>
        </w:rPr>
        <w:t>B</w:t>
      </w:r>
      <w:r w:rsidRPr="3622AA15">
        <w:rPr>
          <w:sz w:val="22"/>
          <w:szCs w:val="22"/>
        </w:rPr>
        <w:t>achelor’s</w:t>
      </w:r>
      <w:proofErr w:type="gramEnd"/>
      <w:r w:rsidRPr="3622AA15">
        <w:rPr>
          <w:sz w:val="22"/>
          <w:szCs w:val="22"/>
        </w:rPr>
        <w:t xml:space="preserve"> degree required, Master’s </w:t>
      </w:r>
      <w:r w:rsidR="00F15463">
        <w:rPr>
          <w:sz w:val="22"/>
          <w:szCs w:val="22"/>
        </w:rPr>
        <w:t xml:space="preserve">degree </w:t>
      </w:r>
      <w:r w:rsidRPr="3622AA15">
        <w:rPr>
          <w:sz w:val="22"/>
          <w:szCs w:val="22"/>
        </w:rPr>
        <w:t>preferred in Law, Business Administration, Organizational Development, Economics,</w:t>
      </w:r>
      <w:r>
        <w:rPr>
          <w:sz w:val="22"/>
          <w:szCs w:val="22"/>
        </w:rPr>
        <w:t xml:space="preserve"> Finance or</w:t>
      </w:r>
      <w:r w:rsidRPr="3622AA15">
        <w:rPr>
          <w:sz w:val="22"/>
          <w:szCs w:val="22"/>
        </w:rPr>
        <w:t xml:space="preserve"> Accounting, International </w:t>
      </w:r>
      <w:r>
        <w:rPr>
          <w:sz w:val="22"/>
          <w:szCs w:val="22"/>
        </w:rPr>
        <w:t xml:space="preserve">Affairs or </w:t>
      </w:r>
      <w:r w:rsidRPr="3622AA15">
        <w:rPr>
          <w:sz w:val="22"/>
          <w:szCs w:val="22"/>
        </w:rPr>
        <w:t xml:space="preserve">Development, </w:t>
      </w:r>
      <w:r>
        <w:rPr>
          <w:sz w:val="22"/>
          <w:szCs w:val="22"/>
        </w:rPr>
        <w:t xml:space="preserve">Political Science, </w:t>
      </w:r>
      <w:r w:rsidRPr="3622AA15">
        <w:rPr>
          <w:sz w:val="22"/>
          <w:szCs w:val="22"/>
        </w:rPr>
        <w:t>or other relevant fields of study</w:t>
      </w:r>
    </w:p>
    <w:p w14:paraId="0ED75CC7" w14:textId="60B7256F" w:rsidR="00A162CE" w:rsidRPr="000A4DDB" w:rsidRDefault="00A162CE" w:rsidP="00D74E76">
      <w:pPr>
        <w:numPr>
          <w:ilvl w:val="0"/>
          <w:numId w:val="18"/>
        </w:numPr>
        <w:suppressAutoHyphens w:val="0"/>
        <w:spacing w:before="100" w:beforeAutospacing="1" w:after="100" w:afterAutospacing="1"/>
        <w:rPr>
          <w:sz w:val="22"/>
          <w:szCs w:val="22"/>
        </w:rPr>
      </w:pPr>
      <w:r w:rsidRPr="000A4DDB">
        <w:rPr>
          <w:sz w:val="22"/>
          <w:szCs w:val="22"/>
        </w:rPr>
        <w:t xml:space="preserve">Minimum of </w:t>
      </w:r>
      <w:r w:rsidR="00D74E76">
        <w:rPr>
          <w:sz w:val="22"/>
          <w:szCs w:val="22"/>
        </w:rPr>
        <w:t>ten</w:t>
      </w:r>
      <w:r w:rsidR="00D74E76" w:rsidRPr="00DD0267">
        <w:rPr>
          <w:sz w:val="22"/>
          <w:szCs w:val="22"/>
        </w:rPr>
        <w:t xml:space="preserve"> </w:t>
      </w:r>
      <w:r w:rsidRPr="00DD0267">
        <w:rPr>
          <w:sz w:val="22"/>
          <w:szCs w:val="22"/>
        </w:rPr>
        <w:t>(</w:t>
      </w:r>
      <w:r w:rsidR="00D74E76" w:rsidRPr="00DD0267">
        <w:rPr>
          <w:sz w:val="22"/>
          <w:szCs w:val="22"/>
        </w:rPr>
        <w:t>1</w:t>
      </w:r>
      <w:r w:rsidR="00D74E76">
        <w:rPr>
          <w:sz w:val="22"/>
          <w:szCs w:val="22"/>
        </w:rPr>
        <w:t>0</w:t>
      </w:r>
      <w:r w:rsidRPr="000A4DDB">
        <w:rPr>
          <w:sz w:val="22"/>
          <w:szCs w:val="22"/>
        </w:rPr>
        <w:t xml:space="preserve">) years of </w:t>
      </w:r>
      <w:r w:rsidR="00D74E76">
        <w:rPr>
          <w:sz w:val="22"/>
          <w:szCs w:val="22"/>
        </w:rPr>
        <w:t xml:space="preserve">professional </w:t>
      </w:r>
      <w:r w:rsidRPr="000A4DDB">
        <w:rPr>
          <w:sz w:val="22"/>
          <w:szCs w:val="22"/>
        </w:rPr>
        <w:t xml:space="preserve">experience </w:t>
      </w:r>
      <w:r w:rsidR="00DF1919" w:rsidRPr="000A4DDB">
        <w:rPr>
          <w:sz w:val="22"/>
          <w:szCs w:val="22"/>
        </w:rPr>
        <w:t>in subject matter expertise category</w:t>
      </w:r>
    </w:p>
    <w:p w14:paraId="1B1BB9C1" w14:textId="14098291" w:rsidR="00E8195D" w:rsidRPr="000A4DDB" w:rsidRDefault="00E8195D" w:rsidP="00D74E76">
      <w:pPr>
        <w:pStyle w:val="ListParagraph"/>
        <w:numPr>
          <w:ilvl w:val="0"/>
          <w:numId w:val="18"/>
        </w:numPr>
        <w:suppressAutoHyphens w:val="0"/>
        <w:spacing w:before="100" w:beforeAutospacing="1" w:after="100" w:afterAutospacing="1"/>
        <w:rPr>
          <w:sz w:val="22"/>
          <w:szCs w:val="22"/>
        </w:rPr>
      </w:pPr>
      <w:r w:rsidRPr="000A4DDB">
        <w:rPr>
          <w:sz w:val="22"/>
          <w:szCs w:val="22"/>
        </w:rPr>
        <w:t xml:space="preserve">Experience </w:t>
      </w:r>
      <w:r w:rsidR="00CF0B11" w:rsidRPr="000A4DDB">
        <w:rPr>
          <w:sz w:val="22"/>
          <w:szCs w:val="22"/>
        </w:rPr>
        <w:t xml:space="preserve">programs of </w:t>
      </w:r>
      <w:r w:rsidRPr="000A4DDB">
        <w:rPr>
          <w:sz w:val="22"/>
          <w:szCs w:val="22"/>
        </w:rPr>
        <w:t>U.S. Government agencies (USAID, DOS, USDA) as well as bilateral or multilateral donors, such as DFID/UKAID, SIDA, DFAT, UN Agencies, preferred</w:t>
      </w:r>
    </w:p>
    <w:p w14:paraId="1418BBD6" w14:textId="3A8F76E9" w:rsidR="00A162CE" w:rsidRPr="000A4DDB" w:rsidRDefault="00E44BB4" w:rsidP="00D74E76">
      <w:pPr>
        <w:pStyle w:val="ListParagraph"/>
        <w:numPr>
          <w:ilvl w:val="0"/>
          <w:numId w:val="18"/>
        </w:numPr>
        <w:suppressAutoHyphens w:val="0"/>
        <w:spacing w:before="100" w:beforeAutospacing="1" w:after="100" w:afterAutospacing="1"/>
        <w:rPr>
          <w:sz w:val="22"/>
          <w:szCs w:val="22"/>
        </w:rPr>
      </w:pPr>
      <w:r w:rsidRPr="000A4DDB">
        <w:rPr>
          <w:sz w:val="22"/>
          <w:szCs w:val="22"/>
        </w:rPr>
        <w:t>Demonstrated</w:t>
      </w:r>
      <w:r w:rsidR="003B40DE" w:rsidRPr="000A4DDB">
        <w:rPr>
          <w:sz w:val="22"/>
          <w:szCs w:val="22"/>
        </w:rPr>
        <w:t xml:space="preserve"> experience</w:t>
      </w:r>
      <w:r w:rsidRPr="000A4DDB">
        <w:rPr>
          <w:sz w:val="22"/>
          <w:szCs w:val="22"/>
        </w:rPr>
        <w:t xml:space="preserve"> </w:t>
      </w:r>
      <w:r w:rsidR="00581F42" w:rsidRPr="000A4DDB">
        <w:rPr>
          <w:sz w:val="22"/>
          <w:szCs w:val="22"/>
        </w:rPr>
        <w:t>in best</w:t>
      </w:r>
      <w:r w:rsidR="00A162CE" w:rsidRPr="000A4DDB">
        <w:rPr>
          <w:sz w:val="22"/>
          <w:szCs w:val="22"/>
        </w:rPr>
        <w:t xml:space="preserve"> practices in SME category</w:t>
      </w:r>
      <w:r w:rsidR="0059409F">
        <w:rPr>
          <w:sz w:val="22"/>
          <w:szCs w:val="22"/>
        </w:rPr>
        <w:t>/</w:t>
      </w:r>
      <w:r w:rsidR="00A162CE" w:rsidRPr="000A4DDB">
        <w:rPr>
          <w:sz w:val="22"/>
          <w:szCs w:val="22"/>
        </w:rPr>
        <w:t>ies</w:t>
      </w:r>
      <w:r w:rsidR="00835BD3" w:rsidRPr="000A4DDB">
        <w:rPr>
          <w:sz w:val="22"/>
          <w:szCs w:val="22"/>
        </w:rPr>
        <w:t xml:space="preserve"> below</w:t>
      </w:r>
    </w:p>
    <w:p w14:paraId="13EAB485" w14:textId="04E751D5" w:rsidR="00A162CE" w:rsidRPr="000A4DDB" w:rsidRDefault="00A162CE" w:rsidP="00D74E76">
      <w:pPr>
        <w:numPr>
          <w:ilvl w:val="0"/>
          <w:numId w:val="18"/>
        </w:numPr>
        <w:suppressAutoHyphens w:val="0"/>
        <w:spacing w:before="100" w:beforeAutospacing="1" w:after="100" w:afterAutospacing="1"/>
        <w:rPr>
          <w:sz w:val="22"/>
          <w:szCs w:val="22"/>
        </w:rPr>
      </w:pPr>
      <w:r w:rsidRPr="000A4DDB">
        <w:rPr>
          <w:sz w:val="22"/>
          <w:szCs w:val="22"/>
        </w:rPr>
        <w:t xml:space="preserve">Fluency in English </w:t>
      </w:r>
      <w:r w:rsidR="00A94458" w:rsidRPr="000A4DDB">
        <w:rPr>
          <w:sz w:val="22"/>
          <w:szCs w:val="22"/>
        </w:rPr>
        <w:t>with strong reading, writing and verbal skills</w:t>
      </w:r>
      <w:r w:rsidRPr="000A4DDB">
        <w:rPr>
          <w:sz w:val="22"/>
          <w:szCs w:val="22"/>
        </w:rPr>
        <w:t xml:space="preserve"> </w:t>
      </w:r>
    </w:p>
    <w:p w14:paraId="62A84FC6" w14:textId="54C2F2C7" w:rsidR="00B13A96" w:rsidRPr="000A4DDB" w:rsidRDefault="00B13A96" w:rsidP="00D74E76">
      <w:pPr>
        <w:numPr>
          <w:ilvl w:val="0"/>
          <w:numId w:val="18"/>
        </w:numPr>
        <w:suppressAutoHyphens w:val="0"/>
        <w:spacing w:before="100" w:beforeAutospacing="1" w:after="100" w:afterAutospacing="1"/>
        <w:rPr>
          <w:sz w:val="22"/>
          <w:szCs w:val="22"/>
        </w:rPr>
      </w:pPr>
      <w:r w:rsidRPr="3622AA15">
        <w:rPr>
          <w:sz w:val="22"/>
          <w:szCs w:val="22"/>
        </w:rPr>
        <w:t xml:space="preserve">French, </w:t>
      </w:r>
      <w:r w:rsidR="1B89BBB0" w:rsidRPr="3622AA15">
        <w:rPr>
          <w:sz w:val="22"/>
          <w:szCs w:val="22"/>
        </w:rPr>
        <w:t>Portuguese,</w:t>
      </w:r>
      <w:r w:rsidRPr="3622AA15">
        <w:rPr>
          <w:sz w:val="22"/>
          <w:szCs w:val="22"/>
        </w:rPr>
        <w:t xml:space="preserve"> or Spanish language skills a preferred; other languages a plus</w:t>
      </w:r>
    </w:p>
    <w:p w14:paraId="070B0C69" w14:textId="6CC501C0" w:rsidR="00A162CE" w:rsidRPr="000A4DDB" w:rsidRDefault="00A162CE" w:rsidP="00D74E76">
      <w:pPr>
        <w:numPr>
          <w:ilvl w:val="0"/>
          <w:numId w:val="18"/>
        </w:numPr>
        <w:suppressAutoHyphens w:val="0"/>
        <w:spacing w:before="100" w:beforeAutospacing="1" w:after="100" w:afterAutospacing="1"/>
        <w:rPr>
          <w:sz w:val="22"/>
          <w:szCs w:val="22"/>
        </w:rPr>
      </w:pPr>
      <w:r w:rsidRPr="000A4DDB">
        <w:rPr>
          <w:sz w:val="22"/>
          <w:szCs w:val="22"/>
        </w:rPr>
        <w:t>Ability to multi-task and work under pressure with attention to detail</w:t>
      </w:r>
    </w:p>
    <w:p w14:paraId="4DE7C181" w14:textId="76B087E3" w:rsidR="00A162CE" w:rsidRPr="000A4DDB" w:rsidRDefault="00A162CE" w:rsidP="00D74E76">
      <w:pPr>
        <w:numPr>
          <w:ilvl w:val="0"/>
          <w:numId w:val="18"/>
        </w:numPr>
        <w:suppressAutoHyphens w:val="0"/>
        <w:spacing w:before="100" w:beforeAutospacing="1" w:after="100" w:afterAutospacing="1"/>
        <w:rPr>
          <w:sz w:val="22"/>
          <w:szCs w:val="22"/>
        </w:rPr>
      </w:pPr>
      <w:r w:rsidRPr="3622AA15">
        <w:rPr>
          <w:sz w:val="22"/>
          <w:szCs w:val="22"/>
        </w:rPr>
        <w:t xml:space="preserve">Excellent cross-cultural skills, ability to work in a diverse, multi-cultural NGO environment, with respect, </w:t>
      </w:r>
      <w:r w:rsidR="6C45186F" w:rsidRPr="3622AA15">
        <w:rPr>
          <w:sz w:val="22"/>
          <w:szCs w:val="22"/>
        </w:rPr>
        <w:t>professionalism,</w:t>
      </w:r>
      <w:r w:rsidRPr="3622AA15">
        <w:rPr>
          <w:sz w:val="22"/>
          <w:szCs w:val="22"/>
        </w:rPr>
        <w:t xml:space="preserve"> and gender sensitivity</w:t>
      </w:r>
    </w:p>
    <w:p w14:paraId="4EF755E4" w14:textId="5D9862D5" w:rsidR="00A162CE" w:rsidRPr="000A4DDB" w:rsidRDefault="00A162CE" w:rsidP="00D74E76">
      <w:pPr>
        <w:numPr>
          <w:ilvl w:val="0"/>
          <w:numId w:val="18"/>
        </w:numPr>
        <w:suppressAutoHyphens w:val="0"/>
        <w:spacing w:before="100" w:beforeAutospacing="1" w:after="100" w:afterAutospacing="1"/>
        <w:rPr>
          <w:sz w:val="22"/>
          <w:szCs w:val="22"/>
        </w:rPr>
      </w:pPr>
      <w:r w:rsidRPr="3622AA15">
        <w:rPr>
          <w:sz w:val="22"/>
          <w:szCs w:val="22"/>
        </w:rPr>
        <w:t xml:space="preserve">Experience with Microsoft Excel, </w:t>
      </w:r>
      <w:r w:rsidR="0973C79B" w:rsidRPr="3622AA15">
        <w:rPr>
          <w:sz w:val="22"/>
          <w:szCs w:val="22"/>
        </w:rPr>
        <w:t>Word,</w:t>
      </w:r>
      <w:r w:rsidRPr="3622AA15">
        <w:rPr>
          <w:sz w:val="22"/>
          <w:szCs w:val="22"/>
        </w:rPr>
        <w:t xml:space="preserve"> and PowerPoint</w:t>
      </w:r>
    </w:p>
    <w:p w14:paraId="01A6F87A" w14:textId="3E82A0FE" w:rsidR="00A162CE" w:rsidRPr="000A4DDB" w:rsidRDefault="00CA001A" w:rsidP="00D74E76">
      <w:pPr>
        <w:numPr>
          <w:ilvl w:val="0"/>
          <w:numId w:val="18"/>
        </w:numPr>
        <w:suppressAutoHyphens w:val="0"/>
        <w:spacing w:before="100" w:beforeAutospacing="1" w:after="100" w:afterAutospacing="1"/>
        <w:rPr>
          <w:sz w:val="22"/>
          <w:szCs w:val="22"/>
        </w:rPr>
      </w:pPr>
      <w:r>
        <w:rPr>
          <w:sz w:val="22"/>
          <w:szCs w:val="22"/>
        </w:rPr>
        <w:t>Professional e</w:t>
      </w:r>
      <w:r w:rsidR="00A162CE" w:rsidRPr="000A4DDB">
        <w:rPr>
          <w:sz w:val="22"/>
          <w:szCs w:val="22"/>
        </w:rPr>
        <w:t>xperience in international development projects desirable</w:t>
      </w:r>
    </w:p>
    <w:p w14:paraId="7D972254" w14:textId="77777777" w:rsidR="00A162CE" w:rsidRPr="000A4DDB" w:rsidRDefault="00A162CE" w:rsidP="00D74E76">
      <w:pPr>
        <w:numPr>
          <w:ilvl w:val="0"/>
          <w:numId w:val="18"/>
        </w:numPr>
        <w:suppressAutoHyphens w:val="0"/>
        <w:spacing w:before="100" w:beforeAutospacing="1" w:after="100" w:afterAutospacing="1"/>
        <w:rPr>
          <w:sz w:val="22"/>
          <w:szCs w:val="22"/>
        </w:rPr>
      </w:pPr>
      <w:r w:rsidRPr="000A4DDB">
        <w:rPr>
          <w:sz w:val="22"/>
          <w:szCs w:val="22"/>
        </w:rPr>
        <w:t xml:space="preserve">Experience living or working overseas </w:t>
      </w:r>
    </w:p>
    <w:p w14:paraId="4E916174" w14:textId="02D760B7" w:rsidR="001A2AF1" w:rsidRPr="000A4DDB" w:rsidRDefault="001A2AF1" w:rsidP="00D74E76">
      <w:pPr>
        <w:pStyle w:val="ListParagraph"/>
        <w:numPr>
          <w:ilvl w:val="0"/>
          <w:numId w:val="18"/>
        </w:numPr>
        <w:rPr>
          <w:sz w:val="22"/>
          <w:szCs w:val="22"/>
        </w:rPr>
      </w:pPr>
      <w:r w:rsidRPr="000A4DDB">
        <w:rPr>
          <w:sz w:val="22"/>
          <w:szCs w:val="22"/>
        </w:rPr>
        <w:t>Must have US work authorization for assignments</w:t>
      </w:r>
      <w:r w:rsidR="00CA001A">
        <w:rPr>
          <w:sz w:val="22"/>
          <w:szCs w:val="22"/>
        </w:rPr>
        <w:t xml:space="preserve"> to</w:t>
      </w:r>
      <w:r w:rsidRPr="000A4DDB">
        <w:rPr>
          <w:sz w:val="22"/>
          <w:szCs w:val="22"/>
        </w:rPr>
        <w:t xml:space="preserve"> provide services in the United States</w:t>
      </w:r>
    </w:p>
    <w:p w14:paraId="3A548066" w14:textId="77777777" w:rsidR="001A2AF1" w:rsidRPr="000A4DDB" w:rsidRDefault="001A2AF1" w:rsidP="00D74E76">
      <w:pPr>
        <w:pStyle w:val="ListParagraph"/>
        <w:numPr>
          <w:ilvl w:val="0"/>
          <w:numId w:val="18"/>
        </w:numPr>
        <w:rPr>
          <w:sz w:val="22"/>
          <w:szCs w:val="22"/>
        </w:rPr>
      </w:pPr>
      <w:r w:rsidRPr="000A4DDB">
        <w:rPr>
          <w:sz w:val="22"/>
          <w:szCs w:val="22"/>
        </w:rPr>
        <w:t>US work authorization is not required for assignments outside of the United States.</w:t>
      </w:r>
    </w:p>
    <w:p w14:paraId="76B7157F" w14:textId="521B62ED" w:rsidR="00442568" w:rsidRDefault="00442568" w:rsidP="00442568">
      <w:pPr>
        <w:rPr>
          <w:color w:val="FF0000"/>
          <w:sz w:val="22"/>
          <w:szCs w:val="22"/>
        </w:rPr>
      </w:pPr>
    </w:p>
    <w:p w14:paraId="68C09E8C" w14:textId="5AD6BEE8" w:rsidR="00442568" w:rsidRPr="000A4DDB" w:rsidRDefault="00442568" w:rsidP="00442568">
      <w:pPr>
        <w:rPr>
          <w:sz w:val="22"/>
          <w:szCs w:val="22"/>
        </w:rPr>
      </w:pPr>
      <w:r w:rsidRPr="000A4DDB">
        <w:rPr>
          <w:sz w:val="22"/>
          <w:szCs w:val="22"/>
        </w:rPr>
        <w:t xml:space="preserve">Counterpart is contemplating the purchase </w:t>
      </w:r>
      <w:r w:rsidR="00CA001A" w:rsidRPr="000A4DDB">
        <w:rPr>
          <w:sz w:val="22"/>
          <w:szCs w:val="22"/>
        </w:rPr>
        <w:t>o</w:t>
      </w:r>
      <w:r w:rsidR="00CA001A">
        <w:rPr>
          <w:sz w:val="22"/>
          <w:szCs w:val="22"/>
        </w:rPr>
        <w:t>f</w:t>
      </w:r>
      <w:r w:rsidR="00CA001A" w:rsidRPr="000A4DDB">
        <w:rPr>
          <w:sz w:val="22"/>
          <w:szCs w:val="22"/>
        </w:rPr>
        <w:t xml:space="preserve"> </w:t>
      </w:r>
      <w:r w:rsidRPr="000A4DDB">
        <w:rPr>
          <w:sz w:val="22"/>
          <w:szCs w:val="22"/>
        </w:rPr>
        <w:t xml:space="preserve">services under the following </w:t>
      </w:r>
      <w:r w:rsidR="00365B6A" w:rsidRPr="000A4DDB">
        <w:rPr>
          <w:sz w:val="22"/>
          <w:szCs w:val="22"/>
        </w:rPr>
        <w:t xml:space="preserve">SME </w:t>
      </w:r>
      <w:r w:rsidRPr="000A4DDB">
        <w:rPr>
          <w:sz w:val="22"/>
          <w:szCs w:val="22"/>
        </w:rPr>
        <w:t xml:space="preserve">categories. For each </w:t>
      </w:r>
      <w:r w:rsidR="00365B6A" w:rsidRPr="000A4DDB">
        <w:rPr>
          <w:sz w:val="22"/>
          <w:szCs w:val="22"/>
        </w:rPr>
        <w:t>SME</w:t>
      </w:r>
      <w:r w:rsidRPr="000A4DDB">
        <w:rPr>
          <w:sz w:val="22"/>
          <w:szCs w:val="22"/>
        </w:rPr>
        <w:t xml:space="preserve"> category, the general scope of work is outlined below. Please note these are illustrative scopes of work, as the specific tasks will be outlined in each call issued under an awarded BPA. The description</w:t>
      </w:r>
      <w:r w:rsidR="007C0148" w:rsidRPr="000A4DDB">
        <w:rPr>
          <w:sz w:val="22"/>
          <w:szCs w:val="22"/>
        </w:rPr>
        <w:t xml:space="preserve"> and illustrative needs</w:t>
      </w:r>
      <w:r w:rsidRPr="000A4DDB">
        <w:rPr>
          <w:sz w:val="22"/>
          <w:szCs w:val="22"/>
        </w:rPr>
        <w:t xml:space="preserve"> of</w:t>
      </w:r>
      <w:r w:rsidR="005A1469" w:rsidRPr="000A4DDB">
        <w:rPr>
          <w:sz w:val="22"/>
          <w:szCs w:val="22"/>
        </w:rPr>
        <w:t xml:space="preserve"> SME</w:t>
      </w:r>
      <w:r w:rsidRPr="000A4DDB">
        <w:rPr>
          <w:sz w:val="22"/>
          <w:szCs w:val="22"/>
        </w:rPr>
        <w:t xml:space="preserve"> categories is followed by the quotation form, which must be submitted with each offer, filled out with the fully burdened daily rates proposed for each applicable </w:t>
      </w:r>
      <w:r w:rsidR="005A1469" w:rsidRPr="000A4DDB">
        <w:rPr>
          <w:sz w:val="22"/>
          <w:szCs w:val="22"/>
        </w:rPr>
        <w:t xml:space="preserve">SME </w:t>
      </w:r>
      <w:r w:rsidRPr="000A4DDB">
        <w:rPr>
          <w:sz w:val="22"/>
          <w:szCs w:val="22"/>
        </w:rPr>
        <w:t xml:space="preserve">category and level. </w:t>
      </w:r>
    </w:p>
    <w:p w14:paraId="408F52FA" w14:textId="0FC34E6D" w:rsidR="00442568" w:rsidRPr="000A4DDB" w:rsidRDefault="00442568" w:rsidP="00442568">
      <w:pPr>
        <w:rPr>
          <w:color w:val="FF0000"/>
          <w:sz w:val="22"/>
          <w:szCs w:val="22"/>
        </w:rPr>
      </w:pPr>
    </w:p>
    <w:p w14:paraId="52A4733A" w14:textId="359B7A0D" w:rsidR="007C0148" w:rsidRPr="000A4DDB" w:rsidRDefault="00835BD3" w:rsidP="00442568">
      <w:pPr>
        <w:rPr>
          <w:b/>
          <w:bCs/>
          <w:sz w:val="22"/>
          <w:szCs w:val="22"/>
        </w:rPr>
      </w:pPr>
      <w:r w:rsidRPr="000A4DDB">
        <w:rPr>
          <w:b/>
          <w:bCs/>
          <w:sz w:val="22"/>
          <w:szCs w:val="22"/>
        </w:rPr>
        <w:t xml:space="preserve">SME Categories </w:t>
      </w:r>
      <w:r w:rsidRPr="000A4DDB">
        <w:rPr>
          <w:b/>
          <w:bCs/>
          <w:sz w:val="22"/>
          <w:szCs w:val="22"/>
          <w:u w:val="single"/>
        </w:rPr>
        <w:t>and i</w:t>
      </w:r>
      <w:r w:rsidR="007C0148" w:rsidRPr="000A4DDB">
        <w:rPr>
          <w:b/>
          <w:bCs/>
          <w:sz w:val="22"/>
          <w:szCs w:val="22"/>
          <w:u w:val="single"/>
        </w:rPr>
        <w:t xml:space="preserve">llustrative </w:t>
      </w:r>
      <w:r w:rsidRPr="000A4DDB">
        <w:rPr>
          <w:b/>
          <w:bCs/>
          <w:sz w:val="22"/>
          <w:szCs w:val="22"/>
          <w:u w:val="single"/>
        </w:rPr>
        <w:t>assignments</w:t>
      </w:r>
      <w:r w:rsidR="00360549" w:rsidRPr="000A4DDB">
        <w:rPr>
          <w:b/>
          <w:bCs/>
          <w:sz w:val="22"/>
          <w:szCs w:val="22"/>
        </w:rPr>
        <w:t xml:space="preserve"> (each bullet could be a</w:t>
      </w:r>
      <w:r w:rsidR="00D52733" w:rsidRPr="000A4DDB">
        <w:rPr>
          <w:b/>
          <w:bCs/>
          <w:sz w:val="22"/>
          <w:szCs w:val="22"/>
        </w:rPr>
        <w:t>n</w:t>
      </w:r>
      <w:r w:rsidR="005D367A" w:rsidRPr="000A4DDB">
        <w:rPr>
          <w:b/>
          <w:bCs/>
          <w:sz w:val="22"/>
          <w:szCs w:val="22"/>
        </w:rPr>
        <w:t xml:space="preserve"> example of</w:t>
      </w:r>
      <w:r w:rsidR="00D52733" w:rsidRPr="000A4DDB">
        <w:rPr>
          <w:b/>
          <w:bCs/>
          <w:sz w:val="22"/>
          <w:szCs w:val="22"/>
        </w:rPr>
        <w:t xml:space="preserve"> assignment)</w:t>
      </w:r>
      <w:r w:rsidR="007C0148" w:rsidRPr="000A4DDB">
        <w:rPr>
          <w:b/>
          <w:bCs/>
          <w:sz w:val="22"/>
          <w:szCs w:val="22"/>
        </w:rPr>
        <w:t>:</w:t>
      </w:r>
    </w:p>
    <w:p w14:paraId="74BB2C76" w14:textId="77777777" w:rsidR="007C0148" w:rsidRPr="000A4DDB" w:rsidRDefault="007C0148" w:rsidP="00442568">
      <w:pPr>
        <w:rPr>
          <w:sz w:val="22"/>
          <w:szCs w:val="22"/>
        </w:rPr>
      </w:pPr>
    </w:p>
    <w:p w14:paraId="4E1BF080" w14:textId="5FCC5C8D" w:rsidR="00641CB7" w:rsidRPr="000A4DDB" w:rsidRDefault="00641CB7" w:rsidP="00641CB7">
      <w:pPr>
        <w:rPr>
          <w:sz w:val="22"/>
          <w:szCs w:val="22"/>
        </w:rPr>
      </w:pPr>
      <w:r w:rsidRPr="000A4DDB">
        <w:rPr>
          <w:sz w:val="22"/>
          <w:szCs w:val="22"/>
        </w:rPr>
        <w:t xml:space="preserve">Counterpart is contemplating the purchase or services under the following SME categories. For each SME category, the general scope of work is outlined below. Please note these are illustrative scopes of work, as the specific tasks will be outlined in each </w:t>
      </w:r>
      <w:r w:rsidR="00533F53">
        <w:rPr>
          <w:sz w:val="22"/>
          <w:szCs w:val="22"/>
        </w:rPr>
        <w:t>purchase order</w:t>
      </w:r>
      <w:r w:rsidRPr="000A4DDB">
        <w:rPr>
          <w:sz w:val="22"/>
          <w:szCs w:val="22"/>
        </w:rPr>
        <w:t xml:space="preserve"> issued under an awarded BPA. The description and illustrative needs of SME categories </w:t>
      </w:r>
      <w:r w:rsidR="00C80FF0">
        <w:rPr>
          <w:sz w:val="22"/>
          <w:szCs w:val="22"/>
        </w:rPr>
        <w:t>are</w:t>
      </w:r>
      <w:r w:rsidRPr="000A4DDB">
        <w:rPr>
          <w:sz w:val="22"/>
          <w:szCs w:val="22"/>
        </w:rPr>
        <w:t xml:space="preserve"> followed by the quotation form, which must be submitted with each offer, filled out with the fully burdened daily rates proposed for each applicable SME category and level. </w:t>
      </w:r>
    </w:p>
    <w:p w14:paraId="1C058A81" w14:textId="77777777" w:rsidR="00641CB7" w:rsidRPr="000A4DDB" w:rsidRDefault="00641CB7" w:rsidP="00641CB7">
      <w:pPr>
        <w:rPr>
          <w:sz w:val="22"/>
          <w:szCs w:val="22"/>
        </w:rPr>
      </w:pPr>
    </w:p>
    <w:p w14:paraId="20E6302D" w14:textId="77777777" w:rsidR="00641CB7" w:rsidRDefault="00641CB7" w:rsidP="00641CB7">
      <w:pPr>
        <w:rPr>
          <w:b/>
          <w:bCs/>
          <w:sz w:val="22"/>
          <w:szCs w:val="22"/>
        </w:rPr>
      </w:pPr>
      <w:r w:rsidRPr="000A4DDB">
        <w:rPr>
          <w:b/>
          <w:bCs/>
          <w:sz w:val="22"/>
          <w:szCs w:val="22"/>
        </w:rPr>
        <w:t>SME Categories and illustrative assignments (each bullet could be an assignment):</w:t>
      </w:r>
    </w:p>
    <w:p w14:paraId="4B763F78" w14:textId="77777777" w:rsidR="00892064" w:rsidRPr="000A4DDB" w:rsidRDefault="00892064" w:rsidP="00641CB7">
      <w:pPr>
        <w:rPr>
          <w:b/>
          <w:bCs/>
          <w:sz w:val="22"/>
          <w:szCs w:val="22"/>
        </w:rPr>
      </w:pPr>
    </w:p>
    <w:p w14:paraId="39D2E160" w14:textId="0FDCC583" w:rsidR="00641CB7" w:rsidRPr="000A4DDB" w:rsidRDefault="00641CB7" w:rsidP="003D6A63">
      <w:pPr>
        <w:pStyle w:val="ListParagraph"/>
        <w:numPr>
          <w:ilvl w:val="0"/>
          <w:numId w:val="12"/>
        </w:numPr>
        <w:suppressAutoHyphens w:val="0"/>
        <w:contextualSpacing w:val="0"/>
        <w:rPr>
          <w:sz w:val="22"/>
          <w:szCs w:val="22"/>
        </w:rPr>
      </w:pPr>
      <w:r w:rsidRPr="000A4DDB">
        <w:rPr>
          <w:b/>
          <w:bCs/>
          <w:sz w:val="22"/>
          <w:szCs w:val="22"/>
        </w:rPr>
        <w:t>Program</w:t>
      </w:r>
      <w:r w:rsidR="00732AD3" w:rsidRPr="000A4DDB">
        <w:rPr>
          <w:b/>
          <w:bCs/>
          <w:sz w:val="22"/>
          <w:szCs w:val="22"/>
        </w:rPr>
        <w:t>/ Project</w:t>
      </w:r>
      <w:r w:rsidRPr="000A4DDB">
        <w:rPr>
          <w:b/>
          <w:bCs/>
          <w:sz w:val="22"/>
          <w:szCs w:val="22"/>
        </w:rPr>
        <w:t xml:space="preserve"> Support</w:t>
      </w:r>
      <w:r w:rsidR="00BE238A" w:rsidRPr="000A4DDB">
        <w:rPr>
          <w:b/>
          <w:bCs/>
          <w:sz w:val="22"/>
          <w:szCs w:val="22"/>
        </w:rPr>
        <w:t xml:space="preserve"> </w:t>
      </w:r>
    </w:p>
    <w:p w14:paraId="479EC745" w14:textId="77777777" w:rsidR="00617B2A" w:rsidRDefault="00617B2A" w:rsidP="002E41FE">
      <w:pPr>
        <w:ind w:left="720"/>
        <w:rPr>
          <w:b/>
          <w:bCs/>
          <w:sz w:val="22"/>
          <w:szCs w:val="22"/>
        </w:rPr>
      </w:pPr>
    </w:p>
    <w:p w14:paraId="383BF97F" w14:textId="762369CD" w:rsidR="002E41FE" w:rsidRPr="00C560F0" w:rsidRDefault="002E41FE" w:rsidP="00C560F0">
      <w:pPr>
        <w:ind w:left="720"/>
        <w:rPr>
          <w:b/>
          <w:bCs/>
          <w:sz w:val="22"/>
          <w:szCs w:val="22"/>
        </w:rPr>
      </w:pPr>
      <w:r w:rsidRPr="00C560F0">
        <w:rPr>
          <w:b/>
          <w:bCs/>
          <w:sz w:val="22"/>
          <w:szCs w:val="22"/>
        </w:rPr>
        <w:t>Technical and Operational</w:t>
      </w:r>
      <w:r>
        <w:rPr>
          <w:b/>
          <w:bCs/>
          <w:sz w:val="22"/>
          <w:szCs w:val="22"/>
        </w:rPr>
        <w:t xml:space="preserve"> Support:</w:t>
      </w:r>
    </w:p>
    <w:p w14:paraId="6A1CEE19" w14:textId="52AEEA9D" w:rsidR="00641CB7" w:rsidRPr="000A4DDB" w:rsidRDefault="00641CB7" w:rsidP="00C560F0">
      <w:pPr>
        <w:pStyle w:val="ListParagraph"/>
        <w:numPr>
          <w:ilvl w:val="1"/>
          <w:numId w:val="12"/>
        </w:numPr>
        <w:suppressAutoHyphens w:val="0"/>
        <w:ind w:left="1170"/>
        <w:contextualSpacing w:val="0"/>
        <w:rPr>
          <w:sz w:val="22"/>
          <w:szCs w:val="22"/>
        </w:rPr>
      </w:pPr>
      <w:r w:rsidRPr="3622AA15">
        <w:rPr>
          <w:sz w:val="22"/>
          <w:szCs w:val="22"/>
        </w:rPr>
        <w:t xml:space="preserve">Provide operational assistance with project start up including developing and </w:t>
      </w:r>
      <w:r w:rsidR="00FD421C">
        <w:rPr>
          <w:sz w:val="22"/>
          <w:szCs w:val="22"/>
        </w:rPr>
        <w:t>ensuring implementation of actions in</w:t>
      </w:r>
      <w:r w:rsidR="00FD421C" w:rsidRPr="3622AA15">
        <w:rPr>
          <w:sz w:val="22"/>
          <w:szCs w:val="22"/>
        </w:rPr>
        <w:t xml:space="preserve"> </w:t>
      </w:r>
      <w:r w:rsidRPr="3622AA15">
        <w:rPr>
          <w:sz w:val="22"/>
          <w:szCs w:val="22"/>
        </w:rPr>
        <w:t xml:space="preserve">a startup </w:t>
      </w:r>
      <w:r w:rsidR="00FD421C">
        <w:rPr>
          <w:sz w:val="22"/>
          <w:szCs w:val="22"/>
        </w:rPr>
        <w:t>tracker</w:t>
      </w:r>
      <w:r w:rsidRPr="3622AA15">
        <w:rPr>
          <w:sz w:val="22"/>
          <w:szCs w:val="22"/>
        </w:rPr>
        <w:t xml:space="preserve">, overseeing the customization of a field operations manual, assisting in </w:t>
      </w:r>
      <w:r w:rsidR="009D2703">
        <w:rPr>
          <w:sz w:val="22"/>
          <w:szCs w:val="22"/>
        </w:rPr>
        <w:t xml:space="preserve">recruiting and </w:t>
      </w:r>
      <w:r w:rsidRPr="3622AA15">
        <w:rPr>
          <w:sz w:val="22"/>
          <w:szCs w:val="22"/>
        </w:rPr>
        <w:t xml:space="preserve">onboarding new staff, developing a startup procurement plan, assisting with </w:t>
      </w:r>
      <w:r w:rsidR="47EF6FE1" w:rsidRPr="3622AA15">
        <w:rPr>
          <w:sz w:val="22"/>
          <w:szCs w:val="22"/>
        </w:rPr>
        <w:t>registration,</w:t>
      </w:r>
      <w:r w:rsidRPr="3622AA15">
        <w:rPr>
          <w:sz w:val="22"/>
          <w:szCs w:val="22"/>
        </w:rPr>
        <w:t xml:space="preserve"> and setting up a bank account in country</w:t>
      </w:r>
    </w:p>
    <w:p w14:paraId="72E72732" w14:textId="4B7E8340" w:rsidR="00641CB7" w:rsidRPr="000A4DDB" w:rsidRDefault="00641CB7" w:rsidP="00C560F0">
      <w:pPr>
        <w:pStyle w:val="ListParagraph"/>
        <w:numPr>
          <w:ilvl w:val="1"/>
          <w:numId w:val="12"/>
        </w:numPr>
        <w:suppressAutoHyphens w:val="0"/>
        <w:ind w:left="1170"/>
        <w:contextualSpacing w:val="0"/>
        <w:rPr>
          <w:sz w:val="22"/>
          <w:szCs w:val="22"/>
        </w:rPr>
      </w:pPr>
      <w:r w:rsidRPr="000A4DDB">
        <w:rPr>
          <w:sz w:val="22"/>
          <w:szCs w:val="22"/>
        </w:rPr>
        <w:t xml:space="preserve">Provide surge support to project operations functions in </w:t>
      </w:r>
      <w:r w:rsidR="00895D26">
        <w:rPr>
          <w:sz w:val="22"/>
          <w:szCs w:val="22"/>
        </w:rPr>
        <w:t xml:space="preserve">D.C. </w:t>
      </w:r>
      <w:r w:rsidRPr="000A4DDB">
        <w:rPr>
          <w:sz w:val="22"/>
          <w:szCs w:val="22"/>
        </w:rPr>
        <w:t xml:space="preserve">or </w:t>
      </w:r>
      <w:r w:rsidR="0020441C">
        <w:rPr>
          <w:sz w:val="22"/>
          <w:szCs w:val="22"/>
        </w:rPr>
        <w:t xml:space="preserve">project </w:t>
      </w:r>
      <w:r w:rsidRPr="000A4DDB">
        <w:rPr>
          <w:sz w:val="22"/>
          <w:szCs w:val="22"/>
        </w:rPr>
        <w:t>offices</w:t>
      </w:r>
    </w:p>
    <w:p w14:paraId="28D79B82" w14:textId="7A30D5D5" w:rsidR="00641CB7" w:rsidRPr="000A4DDB" w:rsidRDefault="00641CB7" w:rsidP="00C560F0">
      <w:pPr>
        <w:pStyle w:val="ListParagraph"/>
        <w:numPr>
          <w:ilvl w:val="1"/>
          <w:numId w:val="12"/>
        </w:numPr>
        <w:suppressAutoHyphens w:val="0"/>
        <w:ind w:left="1170"/>
        <w:contextualSpacing w:val="0"/>
        <w:rPr>
          <w:sz w:val="22"/>
          <w:szCs w:val="22"/>
        </w:rPr>
      </w:pPr>
      <w:r w:rsidRPr="000A4DDB">
        <w:rPr>
          <w:sz w:val="22"/>
          <w:szCs w:val="22"/>
        </w:rPr>
        <w:t>Provide operational assistance with project close</w:t>
      </w:r>
      <w:r w:rsidR="00FD421C">
        <w:rPr>
          <w:sz w:val="22"/>
          <w:szCs w:val="22"/>
        </w:rPr>
        <w:t xml:space="preserve"> out</w:t>
      </w:r>
      <w:r w:rsidR="0020441C">
        <w:rPr>
          <w:sz w:val="22"/>
          <w:szCs w:val="22"/>
        </w:rPr>
        <w:t>,</w:t>
      </w:r>
      <w:r w:rsidRPr="000A4DDB">
        <w:rPr>
          <w:sz w:val="22"/>
          <w:szCs w:val="22"/>
        </w:rPr>
        <w:t xml:space="preserve"> including developing </w:t>
      </w:r>
      <w:r w:rsidR="00FD421C" w:rsidRPr="3622AA15">
        <w:rPr>
          <w:sz w:val="22"/>
          <w:szCs w:val="22"/>
        </w:rPr>
        <w:t xml:space="preserve">and </w:t>
      </w:r>
      <w:r w:rsidR="00FD421C">
        <w:rPr>
          <w:sz w:val="22"/>
          <w:szCs w:val="22"/>
        </w:rPr>
        <w:t>ensuring implementation of actions in</w:t>
      </w:r>
      <w:r w:rsidR="00FD421C" w:rsidRPr="3622AA15">
        <w:rPr>
          <w:sz w:val="22"/>
          <w:szCs w:val="22"/>
        </w:rPr>
        <w:t xml:space="preserve"> </w:t>
      </w:r>
      <w:r w:rsidR="00FD421C">
        <w:rPr>
          <w:sz w:val="22"/>
          <w:szCs w:val="22"/>
        </w:rPr>
        <w:t>close out</w:t>
      </w:r>
      <w:r w:rsidRPr="000A4DDB">
        <w:rPr>
          <w:sz w:val="22"/>
          <w:szCs w:val="22"/>
        </w:rPr>
        <w:t xml:space="preserve"> </w:t>
      </w:r>
      <w:r w:rsidR="00FD421C">
        <w:rPr>
          <w:sz w:val="22"/>
          <w:szCs w:val="22"/>
        </w:rPr>
        <w:t>tracker</w:t>
      </w:r>
      <w:r w:rsidRPr="000A4DDB">
        <w:rPr>
          <w:sz w:val="22"/>
          <w:szCs w:val="22"/>
        </w:rPr>
        <w:t>, monitoring inventory disposition, conducting file audits, and tracking close</w:t>
      </w:r>
      <w:r w:rsidR="00FD421C">
        <w:rPr>
          <w:sz w:val="22"/>
          <w:szCs w:val="22"/>
        </w:rPr>
        <w:t xml:space="preserve">out </w:t>
      </w:r>
      <w:r w:rsidRPr="000A4DDB">
        <w:rPr>
          <w:sz w:val="22"/>
          <w:szCs w:val="22"/>
        </w:rPr>
        <w:t>expenditure actuals vs budget</w:t>
      </w:r>
    </w:p>
    <w:p w14:paraId="3566E677" w14:textId="3FA8153D" w:rsidR="00EB781A" w:rsidRPr="00A91018" w:rsidRDefault="00EB781A" w:rsidP="00C560F0">
      <w:pPr>
        <w:pStyle w:val="ListParagraph"/>
        <w:numPr>
          <w:ilvl w:val="1"/>
          <w:numId w:val="12"/>
        </w:numPr>
        <w:suppressAutoHyphens w:val="0"/>
        <w:ind w:left="1170"/>
        <w:contextualSpacing w:val="0"/>
      </w:pPr>
      <w:r w:rsidRPr="00C560F0">
        <w:rPr>
          <w:sz w:val="22"/>
          <w:szCs w:val="22"/>
        </w:rPr>
        <w:lastRenderedPageBreak/>
        <w:t>Serve as a part</w:t>
      </w:r>
      <w:r w:rsidR="00FD421C" w:rsidRPr="00C560F0">
        <w:rPr>
          <w:sz w:val="22"/>
          <w:szCs w:val="22"/>
        </w:rPr>
        <w:t>-</w:t>
      </w:r>
      <w:r w:rsidRPr="00C560F0">
        <w:rPr>
          <w:sz w:val="22"/>
          <w:szCs w:val="22"/>
        </w:rPr>
        <w:t>time Country Representative for Counterpart</w:t>
      </w:r>
      <w:r w:rsidR="00FD421C" w:rsidRPr="00C560F0">
        <w:rPr>
          <w:sz w:val="22"/>
          <w:szCs w:val="22"/>
        </w:rPr>
        <w:t xml:space="preserve"> to </w:t>
      </w:r>
      <w:r w:rsidRPr="00C560F0">
        <w:rPr>
          <w:sz w:val="22"/>
          <w:szCs w:val="22"/>
        </w:rPr>
        <w:t>assist with registration, liaise with relevant government authorities, represent Counterpart with banks, provide in-country information as requested</w:t>
      </w:r>
    </w:p>
    <w:p w14:paraId="47A43F9E" w14:textId="4237D46C" w:rsidR="00EB781A" w:rsidRPr="00A91018" w:rsidRDefault="00EB781A" w:rsidP="00C560F0">
      <w:pPr>
        <w:pStyle w:val="ListParagraph"/>
        <w:numPr>
          <w:ilvl w:val="1"/>
          <w:numId w:val="12"/>
        </w:numPr>
        <w:suppressAutoHyphens w:val="0"/>
        <w:ind w:left="1170"/>
        <w:contextualSpacing w:val="0"/>
      </w:pPr>
      <w:r w:rsidRPr="00C560F0">
        <w:rPr>
          <w:sz w:val="22"/>
          <w:szCs w:val="22"/>
        </w:rPr>
        <w:t xml:space="preserve">Provide operations ad hoc </w:t>
      </w:r>
      <w:r w:rsidR="00A5468D" w:rsidRPr="00C560F0">
        <w:rPr>
          <w:sz w:val="22"/>
          <w:szCs w:val="22"/>
        </w:rPr>
        <w:t>support during</w:t>
      </w:r>
      <w:r w:rsidRPr="00C560F0">
        <w:rPr>
          <w:sz w:val="22"/>
          <w:szCs w:val="22"/>
        </w:rPr>
        <w:t xml:space="preserve"> project start up, implementation or close out</w:t>
      </w:r>
    </w:p>
    <w:p w14:paraId="032968D1" w14:textId="2E228EF5" w:rsidR="00EB781A" w:rsidRPr="00A91018" w:rsidRDefault="00EB781A" w:rsidP="00C560F0">
      <w:pPr>
        <w:pStyle w:val="ListParagraph"/>
        <w:numPr>
          <w:ilvl w:val="1"/>
          <w:numId w:val="12"/>
        </w:numPr>
        <w:suppressAutoHyphens w:val="0"/>
        <w:ind w:left="1170"/>
        <w:contextualSpacing w:val="0"/>
      </w:pPr>
      <w:r w:rsidRPr="00C560F0">
        <w:rPr>
          <w:sz w:val="22"/>
          <w:szCs w:val="22"/>
        </w:rPr>
        <w:t xml:space="preserve">Serve as program leader in temporary role in the field </w:t>
      </w:r>
    </w:p>
    <w:p w14:paraId="66A6DA4A" w14:textId="7ED319A7" w:rsidR="00EB781A" w:rsidRPr="00A91018" w:rsidRDefault="00EB781A" w:rsidP="00C560F0">
      <w:pPr>
        <w:pStyle w:val="ListParagraph"/>
        <w:numPr>
          <w:ilvl w:val="1"/>
          <w:numId w:val="12"/>
        </w:numPr>
        <w:suppressAutoHyphens w:val="0"/>
        <w:ind w:left="1170"/>
        <w:contextualSpacing w:val="0"/>
      </w:pPr>
      <w:r w:rsidRPr="00C560F0">
        <w:rPr>
          <w:sz w:val="22"/>
          <w:szCs w:val="22"/>
        </w:rPr>
        <w:t>Provide technical support to project or new business capture efforts</w:t>
      </w:r>
    </w:p>
    <w:p w14:paraId="2A1123DA" w14:textId="04032EC7" w:rsidR="00EB781A" w:rsidRPr="00A91018" w:rsidRDefault="00EB781A" w:rsidP="00C560F0">
      <w:pPr>
        <w:pStyle w:val="ListParagraph"/>
        <w:numPr>
          <w:ilvl w:val="1"/>
          <w:numId w:val="12"/>
        </w:numPr>
        <w:suppressAutoHyphens w:val="0"/>
        <w:ind w:left="1170"/>
        <w:contextualSpacing w:val="0"/>
      </w:pPr>
      <w:r w:rsidRPr="00C560F0">
        <w:rPr>
          <w:sz w:val="22"/>
          <w:szCs w:val="22"/>
        </w:rPr>
        <w:t>Advise on/ identify private sector and other strategic partnerships</w:t>
      </w:r>
    </w:p>
    <w:p w14:paraId="0926497C" w14:textId="24C6CD7C" w:rsidR="008B2C21" w:rsidRPr="00A91018" w:rsidRDefault="000609B0" w:rsidP="00C560F0">
      <w:pPr>
        <w:pStyle w:val="ListParagraph"/>
        <w:numPr>
          <w:ilvl w:val="1"/>
          <w:numId w:val="12"/>
        </w:numPr>
        <w:suppressAutoHyphens w:val="0"/>
        <w:ind w:left="1170"/>
        <w:contextualSpacing w:val="0"/>
      </w:pPr>
      <w:r w:rsidRPr="00C560F0">
        <w:rPr>
          <w:sz w:val="22"/>
          <w:szCs w:val="22"/>
        </w:rPr>
        <w:t>Assist with p</w:t>
      </w:r>
      <w:r w:rsidR="008B2C21" w:rsidRPr="00C560F0">
        <w:rPr>
          <w:sz w:val="22"/>
          <w:szCs w:val="22"/>
        </w:rPr>
        <w:t xml:space="preserve">roposal development for corporate partnerships in areas such as women’s leadership and economic empowerment, </w:t>
      </w:r>
      <w:r w:rsidRPr="00C560F0">
        <w:rPr>
          <w:sz w:val="22"/>
          <w:szCs w:val="22"/>
        </w:rPr>
        <w:t xml:space="preserve">or </w:t>
      </w:r>
      <w:r w:rsidR="008B2C21" w:rsidRPr="00C560F0">
        <w:rPr>
          <w:sz w:val="22"/>
          <w:szCs w:val="22"/>
        </w:rPr>
        <w:t>food security</w:t>
      </w:r>
      <w:r w:rsidRPr="00C560F0">
        <w:rPr>
          <w:sz w:val="22"/>
          <w:szCs w:val="22"/>
        </w:rPr>
        <w:t>.</w:t>
      </w:r>
    </w:p>
    <w:p w14:paraId="7C63BA42" w14:textId="77777777" w:rsidR="004E7F97" w:rsidRDefault="004E7F97" w:rsidP="00C560F0">
      <w:pPr>
        <w:pStyle w:val="xxmsonormal"/>
        <w:ind w:left="1080"/>
        <w:rPr>
          <w:rFonts w:ascii="Times New Roman" w:hAnsi="Times New Roman" w:cs="Times New Roman"/>
        </w:rPr>
      </w:pPr>
    </w:p>
    <w:p w14:paraId="43841E99" w14:textId="77777777" w:rsidR="004E7F97" w:rsidRPr="00654286" w:rsidRDefault="004E7F97" w:rsidP="004E7F97">
      <w:pPr>
        <w:ind w:left="720"/>
        <w:rPr>
          <w:b/>
          <w:bCs/>
          <w:sz w:val="22"/>
          <w:szCs w:val="22"/>
        </w:rPr>
      </w:pPr>
      <w:r w:rsidRPr="0CBDB229">
        <w:rPr>
          <w:b/>
          <w:bCs/>
          <w:sz w:val="22"/>
          <w:szCs w:val="22"/>
        </w:rPr>
        <w:t>Procurement Support:</w:t>
      </w:r>
    </w:p>
    <w:p w14:paraId="3E96A435" w14:textId="77777777" w:rsidR="004E7F97" w:rsidRPr="00F84F01" w:rsidRDefault="004E7F97" w:rsidP="00C560F0">
      <w:pPr>
        <w:pStyle w:val="ListParagraph"/>
        <w:numPr>
          <w:ilvl w:val="1"/>
          <w:numId w:val="12"/>
        </w:numPr>
        <w:suppressAutoHyphens w:val="0"/>
        <w:ind w:left="1170"/>
        <w:contextualSpacing w:val="0"/>
        <w:rPr>
          <w:sz w:val="22"/>
          <w:szCs w:val="22"/>
        </w:rPr>
      </w:pPr>
      <w:r w:rsidRPr="00F84F01">
        <w:rPr>
          <w:sz w:val="22"/>
          <w:szCs w:val="22"/>
        </w:rPr>
        <w:t>Conduct compliance review of procurements, including consulting agreements, for assigned projects</w:t>
      </w:r>
    </w:p>
    <w:p w14:paraId="342649D0" w14:textId="77777777" w:rsidR="004E7F97" w:rsidRPr="00F84F01" w:rsidRDefault="004E7F97" w:rsidP="00C560F0">
      <w:pPr>
        <w:pStyle w:val="ListParagraph"/>
        <w:numPr>
          <w:ilvl w:val="1"/>
          <w:numId w:val="12"/>
        </w:numPr>
        <w:suppressAutoHyphens w:val="0"/>
        <w:ind w:left="1170"/>
        <w:contextualSpacing w:val="0"/>
        <w:rPr>
          <w:sz w:val="22"/>
          <w:szCs w:val="22"/>
        </w:rPr>
      </w:pPr>
      <w:r w:rsidRPr="00F84F01">
        <w:rPr>
          <w:sz w:val="22"/>
          <w:szCs w:val="22"/>
        </w:rPr>
        <w:t>Apply knowledge of best practices in procurement procedures to advise programs on procurement planning and execution</w:t>
      </w:r>
    </w:p>
    <w:p w14:paraId="3BEA921F" w14:textId="77777777" w:rsidR="004E7F97" w:rsidRPr="00F84F01" w:rsidRDefault="004E7F97" w:rsidP="00C560F0">
      <w:pPr>
        <w:pStyle w:val="ListParagraph"/>
        <w:numPr>
          <w:ilvl w:val="1"/>
          <w:numId w:val="12"/>
        </w:numPr>
        <w:suppressAutoHyphens w:val="0"/>
        <w:ind w:left="1170"/>
        <w:contextualSpacing w:val="0"/>
        <w:rPr>
          <w:sz w:val="22"/>
          <w:szCs w:val="22"/>
        </w:rPr>
      </w:pPr>
      <w:r w:rsidRPr="00F84F01">
        <w:rPr>
          <w:sz w:val="22"/>
          <w:szCs w:val="22"/>
        </w:rPr>
        <w:t>Maintain procurement files and database records for awards in assigned portfolio</w:t>
      </w:r>
    </w:p>
    <w:p w14:paraId="30F475C5" w14:textId="77777777" w:rsidR="004E7F97" w:rsidRPr="00F84F01" w:rsidRDefault="004E7F97" w:rsidP="00C560F0">
      <w:pPr>
        <w:pStyle w:val="ListParagraph"/>
        <w:numPr>
          <w:ilvl w:val="1"/>
          <w:numId w:val="12"/>
        </w:numPr>
        <w:suppressAutoHyphens w:val="0"/>
        <w:ind w:left="1170"/>
        <w:contextualSpacing w:val="0"/>
        <w:rPr>
          <w:sz w:val="22"/>
          <w:szCs w:val="22"/>
        </w:rPr>
      </w:pPr>
      <w:r w:rsidRPr="00F84F01">
        <w:rPr>
          <w:sz w:val="22"/>
          <w:szCs w:val="22"/>
        </w:rPr>
        <w:t>Travel to Counterpart’s field office(s) to conduct field training and/or provide surge capacity for procurement functions</w:t>
      </w:r>
    </w:p>
    <w:p w14:paraId="2D56DD7C" w14:textId="77777777" w:rsidR="004E7F97" w:rsidRDefault="004E7F97" w:rsidP="00C560F0">
      <w:pPr>
        <w:pStyle w:val="ListParagraph"/>
        <w:numPr>
          <w:ilvl w:val="1"/>
          <w:numId w:val="12"/>
        </w:numPr>
        <w:suppressAutoHyphens w:val="0"/>
        <w:ind w:left="1170"/>
        <w:contextualSpacing w:val="0"/>
        <w:rPr>
          <w:sz w:val="22"/>
          <w:szCs w:val="22"/>
        </w:rPr>
      </w:pPr>
      <w:r w:rsidRPr="00F84F01">
        <w:rPr>
          <w:sz w:val="22"/>
          <w:szCs w:val="22"/>
        </w:rPr>
        <w:t>Develop or revise job aids, guidance, and trainings for staff</w:t>
      </w:r>
    </w:p>
    <w:p w14:paraId="787BAC7E" w14:textId="77777777" w:rsidR="004E7F97" w:rsidRPr="00F84F01" w:rsidRDefault="004E7F97" w:rsidP="00C560F0">
      <w:pPr>
        <w:pStyle w:val="ListParagraph"/>
        <w:numPr>
          <w:ilvl w:val="1"/>
          <w:numId w:val="12"/>
        </w:numPr>
        <w:suppressAutoHyphens w:val="0"/>
        <w:ind w:left="1170"/>
        <w:contextualSpacing w:val="0"/>
        <w:rPr>
          <w:sz w:val="22"/>
          <w:szCs w:val="22"/>
        </w:rPr>
      </w:pPr>
      <w:r>
        <w:rPr>
          <w:sz w:val="22"/>
          <w:szCs w:val="22"/>
        </w:rPr>
        <w:t>Conducts procurements.</w:t>
      </w:r>
    </w:p>
    <w:p w14:paraId="3B9564CB" w14:textId="77777777" w:rsidR="004E7F97" w:rsidRPr="00492E2E" w:rsidRDefault="004E7F97" w:rsidP="004E7F97">
      <w:pPr>
        <w:ind w:left="720"/>
        <w:rPr>
          <w:b/>
          <w:sz w:val="22"/>
          <w:szCs w:val="22"/>
          <w:u w:val="single"/>
        </w:rPr>
      </w:pPr>
    </w:p>
    <w:p w14:paraId="6D48A5DF" w14:textId="77777777" w:rsidR="004E7F97" w:rsidRPr="00654286" w:rsidRDefault="004E7F97" w:rsidP="004E7F97">
      <w:pPr>
        <w:ind w:left="720"/>
        <w:rPr>
          <w:b/>
          <w:sz w:val="22"/>
          <w:szCs w:val="22"/>
        </w:rPr>
      </w:pPr>
      <w:r w:rsidRPr="00654286">
        <w:rPr>
          <w:b/>
          <w:sz w:val="22"/>
          <w:szCs w:val="22"/>
        </w:rPr>
        <w:t>General Compliance and Award Management</w:t>
      </w:r>
      <w:r>
        <w:rPr>
          <w:b/>
          <w:sz w:val="22"/>
          <w:szCs w:val="22"/>
        </w:rPr>
        <w:t xml:space="preserve"> (Under Federal Contracting or Assistance)</w:t>
      </w:r>
      <w:r w:rsidRPr="00654286">
        <w:rPr>
          <w:b/>
          <w:sz w:val="22"/>
          <w:szCs w:val="22"/>
        </w:rPr>
        <w:t>:</w:t>
      </w:r>
    </w:p>
    <w:p w14:paraId="17104BF5" w14:textId="3B9B81DF" w:rsidR="004E7F97" w:rsidRPr="00492E2E" w:rsidRDefault="004E7F97" w:rsidP="00C560F0">
      <w:pPr>
        <w:pStyle w:val="ListParagraph"/>
        <w:numPr>
          <w:ilvl w:val="1"/>
          <w:numId w:val="12"/>
        </w:numPr>
        <w:suppressAutoHyphens w:val="0"/>
        <w:ind w:left="1170"/>
        <w:contextualSpacing w:val="0"/>
        <w:rPr>
          <w:sz w:val="22"/>
          <w:szCs w:val="22"/>
        </w:rPr>
      </w:pPr>
      <w:r w:rsidRPr="00492E2E">
        <w:rPr>
          <w:sz w:val="22"/>
          <w:szCs w:val="22"/>
        </w:rPr>
        <w:t xml:space="preserve">Provide support and guidance to </w:t>
      </w:r>
      <w:r w:rsidR="00622ED5">
        <w:rPr>
          <w:sz w:val="22"/>
          <w:szCs w:val="22"/>
        </w:rPr>
        <w:t xml:space="preserve">D.C. </w:t>
      </w:r>
      <w:r w:rsidRPr="00492E2E">
        <w:rPr>
          <w:sz w:val="22"/>
          <w:szCs w:val="22"/>
        </w:rPr>
        <w:t xml:space="preserve">and </w:t>
      </w:r>
      <w:r w:rsidR="00622ED5">
        <w:rPr>
          <w:sz w:val="22"/>
          <w:szCs w:val="22"/>
        </w:rPr>
        <w:t>project office</w:t>
      </w:r>
      <w:r w:rsidRPr="00492E2E">
        <w:rPr>
          <w:sz w:val="22"/>
          <w:szCs w:val="22"/>
        </w:rPr>
        <w:t xml:space="preserve"> staff </w:t>
      </w:r>
      <w:r>
        <w:rPr>
          <w:sz w:val="22"/>
          <w:szCs w:val="22"/>
        </w:rPr>
        <w:t>on</w:t>
      </w:r>
      <w:r w:rsidRPr="00492E2E">
        <w:rPr>
          <w:sz w:val="22"/>
          <w:szCs w:val="22"/>
        </w:rPr>
        <w:t xml:space="preserve"> assigned teams </w:t>
      </w:r>
      <w:r>
        <w:rPr>
          <w:sz w:val="22"/>
          <w:szCs w:val="22"/>
        </w:rPr>
        <w:t>regarding</w:t>
      </w:r>
      <w:r w:rsidRPr="00492E2E">
        <w:rPr>
          <w:sz w:val="22"/>
          <w:szCs w:val="22"/>
        </w:rPr>
        <w:t xml:space="preserve"> award management and compliance with donor regulations</w:t>
      </w:r>
    </w:p>
    <w:p w14:paraId="673EB7DD" w14:textId="77777777" w:rsidR="004E7F97" w:rsidRPr="00492E2E" w:rsidRDefault="004E7F97" w:rsidP="00C560F0">
      <w:pPr>
        <w:pStyle w:val="ListParagraph"/>
        <w:numPr>
          <w:ilvl w:val="1"/>
          <w:numId w:val="12"/>
        </w:numPr>
        <w:suppressAutoHyphens w:val="0"/>
        <w:ind w:left="1170"/>
        <w:contextualSpacing w:val="0"/>
        <w:rPr>
          <w:sz w:val="22"/>
          <w:szCs w:val="22"/>
        </w:rPr>
      </w:pPr>
      <w:r w:rsidRPr="00492E2E">
        <w:rPr>
          <w:sz w:val="22"/>
          <w:szCs w:val="22"/>
        </w:rPr>
        <w:t>Review documents from a compliance and risk management perspective prior to submission for executive signature</w:t>
      </w:r>
    </w:p>
    <w:p w14:paraId="6C208C86" w14:textId="77777777" w:rsidR="004E7F97" w:rsidRPr="00492E2E" w:rsidRDefault="004E7F97" w:rsidP="00C560F0">
      <w:pPr>
        <w:pStyle w:val="ListParagraph"/>
        <w:numPr>
          <w:ilvl w:val="1"/>
          <w:numId w:val="12"/>
        </w:numPr>
        <w:suppressAutoHyphens w:val="0"/>
        <w:ind w:left="1170"/>
        <w:contextualSpacing w:val="0"/>
        <w:rPr>
          <w:sz w:val="22"/>
          <w:szCs w:val="22"/>
        </w:rPr>
      </w:pPr>
      <w:r w:rsidRPr="00492E2E">
        <w:rPr>
          <w:sz w:val="22"/>
          <w:szCs w:val="22"/>
        </w:rPr>
        <w:t>Review proposal and cost applications for assigned portfolio for compliance with donor requirements and Counterpart policies</w:t>
      </w:r>
    </w:p>
    <w:p w14:paraId="37BBD875" w14:textId="77777777" w:rsidR="004E7F97" w:rsidRDefault="004E7F97" w:rsidP="00C560F0">
      <w:pPr>
        <w:pStyle w:val="ListParagraph"/>
        <w:numPr>
          <w:ilvl w:val="1"/>
          <w:numId w:val="12"/>
        </w:numPr>
        <w:suppressAutoHyphens w:val="0"/>
        <w:ind w:left="1170"/>
        <w:contextualSpacing w:val="0"/>
        <w:rPr>
          <w:sz w:val="22"/>
          <w:szCs w:val="22"/>
        </w:rPr>
      </w:pPr>
      <w:r w:rsidRPr="00492E2E">
        <w:rPr>
          <w:sz w:val="22"/>
          <w:szCs w:val="22"/>
        </w:rPr>
        <w:t>Contribute to the development and/or revision of templates and other tools, to assist program staff with award management and compliance with donor regulations and Counterpart policies</w:t>
      </w:r>
    </w:p>
    <w:p w14:paraId="181D3851" w14:textId="4C39FCF9" w:rsidR="004E7F97" w:rsidRPr="00A91018" w:rsidRDefault="004E7F97" w:rsidP="00C560F0">
      <w:pPr>
        <w:pStyle w:val="ListParagraph"/>
        <w:numPr>
          <w:ilvl w:val="1"/>
          <w:numId w:val="12"/>
        </w:numPr>
        <w:suppressAutoHyphens w:val="0"/>
        <w:ind w:left="1170"/>
        <w:contextualSpacing w:val="0"/>
      </w:pPr>
      <w:r w:rsidRPr="0CBDB229">
        <w:rPr>
          <w:sz w:val="22"/>
          <w:szCs w:val="22"/>
        </w:rPr>
        <w:t>Conduct reviews or investigations into financial irregularities, suspected fraud, or other compliance issues</w:t>
      </w:r>
      <w:r>
        <w:rPr>
          <w:sz w:val="22"/>
          <w:szCs w:val="22"/>
        </w:rPr>
        <w:t>.</w:t>
      </w:r>
    </w:p>
    <w:p w14:paraId="6514850F" w14:textId="77777777" w:rsidR="00EB781A" w:rsidRPr="000A4DDB" w:rsidRDefault="00EB781A" w:rsidP="00CA003B">
      <w:pPr>
        <w:pStyle w:val="ListParagraph"/>
        <w:suppressAutoHyphens w:val="0"/>
        <w:contextualSpacing w:val="0"/>
        <w:rPr>
          <w:sz w:val="22"/>
          <w:szCs w:val="22"/>
        </w:rPr>
      </w:pPr>
    </w:p>
    <w:p w14:paraId="217827A6" w14:textId="5040E816" w:rsidR="00641CB7" w:rsidRPr="000A4DDB" w:rsidRDefault="00641CB7" w:rsidP="003D6A63">
      <w:pPr>
        <w:pStyle w:val="ListParagraph"/>
        <w:numPr>
          <w:ilvl w:val="0"/>
          <w:numId w:val="12"/>
        </w:numPr>
        <w:suppressAutoHyphens w:val="0"/>
        <w:contextualSpacing w:val="0"/>
        <w:rPr>
          <w:sz w:val="22"/>
          <w:szCs w:val="22"/>
        </w:rPr>
      </w:pPr>
      <w:r w:rsidRPr="000A4DDB">
        <w:rPr>
          <w:b/>
          <w:bCs/>
          <w:sz w:val="22"/>
          <w:szCs w:val="22"/>
        </w:rPr>
        <w:t>Grants Management</w:t>
      </w:r>
    </w:p>
    <w:p w14:paraId="1995D8DC" w14:textId="13D9F047" w:rsidR="00641CB7" w:rsidRPr="000A4DDB" w:rsidRDefault="000609B0" w:rsidP="003D6A63">
      <w:pPr>
        <w:pStyle w:val="ListParagraph"/>
        <w:numPr>
          <w:ilvl w:val="1"/>
          <w:numId w:val="12"/>
        </w:numPr>
        <w:suppressAutoHyphens w:val="0"/>
        <w:ind w:left="1170"/>
        <w:contextualSpacing w:val="0"/>
        <w:rPr>
          <w:sz w:val="22"/>
          <w:szCs w:val="22"/>
        </w:rPr>
      </w:pPr>
      <w:r w:rsidRPr="05ED4558">
        <w:rPr>
          <w:sz w:val="22"/>
          <w:szCs w:val="22"/>
        </w:rPr>
        <w:t>Startup</w:t>
      </w:r>
      <w:r w:rsidR="00641CB7" w:rsidRPr="05ED4558">
        <w:rPr>
          <w:sz w:val="22"/>
          <w:szCs w:val="22"/>
        </w:rPr>
        <w:t xml:space="preserve"> </w:t>
      </w:r>
      <w:r w:rsidRPr="05ED4558">
        <w:rPr>
          <w:sz w:val="22"/>
          <w:szCs w:val="22"/>
        </w:rPr>
        <w:t xml:space="preserve">grants programs </w:t>
      </w:r>
      <w:r w:rsidR="00641CB7" w:rsidRPr="05ED4558">
        <w:rPr>
          <w:sz w:val="22"/>
          <w:szCs w:val="22"/>
        </w:rPr>
        <w:t xml:space="preserve">in field offices or </w:t>
      </w:r>
      <w:r w:rsidRPr="05ED4558">
        <w:rPr>
          <w:sz w:val="22"/>
          <w:szCs w:val="22"/>
        </w:rPr>
        <w:t xml:space="preserve">assist in </w:t>
      </w:r>
      <w:r w:rsidR="00641CB7" w:rsidRPr="05ED4558">
        <w:rPr>
          <w:sz w:val="22"/>
          <w:szCs w:val="22"/>
        </w:rPr>
        <w:t>grants close out</w:t>
      </w:r>
    </w:p>
    <w:p w14:paraId="24AD2353" w14:textId="11D9E391"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 xml:space="preserve">Tailor grants manual </w:t>
      </w:r>
      <w:r w:rsidR="00ED2E8A" w:rsidRPr="05ED4558">
        <w:rPr>
          <w:sz w:val="22"/>
          <w:szCs w:val="22"/>
        </w:rPr>
        <w:t xml:space="preserve">to </w:t>
      </w:r>
      <w:r w:rsidRPr="05ED4558">
        <w:rPr>
          <w:sz w:val="22"/>
          <w:szCs w:val="22"/>
        </w:rPr>
        <w:t>project needs for clearance and approval</w:t>
      </w:r>
    </w:p>
    <w:p w14:paraId="2130F1DC" w14:textId="222BC884"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 xml:space="preserve">Provide surge support to </w:t>
      </w:r>
      <w:r w:rsidR="00ED2E8A" w:rsidRPr="05ED4558">
        <w:rPr>
          <w:sz w:val="22"/>
          <w:szCs w:val="22"/>
        </w:rPr>
        <w:t xml:space="preserve">program </w:t>
      </w:r>
      <w:r w:rsidRPr="05ED4558">
        <w:rPr>
          <w:sz w:val="22"/>
          <w:szCs w:val="22"/>
        </w:rPr>
        <w:t>teams and/or field offices for any stage of the grant life cycle, such as conducting pre</w:t>
      </w:r>
      <w:r w:rsidR="00A46E85" w:rsidRPr="05ED4558">
        <w:rPr>
          <w:sz w:val="22"/>
          <w:szCs w:val="22"/>
        </w:rPr>
        <w:t>-</w:t>
      </w:r>
      <w:r w:rsidRPr="05ED4558">
        <w:rPr>
          <w:sz w:val="22"/>
          <w:szCs w:val="22"/>
        </w:rPr>
        <w:t xml:space="preserve">award surveys, preparing grant </w:t>
      </w:r>
      <w:r w:rsidR="6F3C6AC6" w:rsidRPr="05ED4558">
        <w:rPr>
          <w:sz w:val="22"/>
          <w:szCs w:val="22"/>
        </w:rPr>
        <w:t>packages,</w:t>
      </w:r>
      <w:r w:rsidRPr="05ED4558">
        <w:rPr>
          <w:sz w:val="22"/>
          <w:szCs w:val="22"/>
        </w:rPr>
        <w:t xml:space="preserve"> or reviewing grant files</w:t>
      </w:r>
    </w:p>
    <w:p w14:paraId="6DBB3C11" w14:textId="56F3C64F"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 xml:space="preserve">Conduct </w:t>
      </w:r>
      <w:r w:rsidR="00ED2E8A" w:rsidRPr="05ED4558">
        <w:rPr>
          <w:sz w:val="22"/>
          <w:szCs w:val="22"/>
        </w:rPr>
        <w:t xml:space="preserve">staff </w:t>
      </w:r>
      <w:r w:rsidRPr="05ED4558">
        <w:rPr>
          <w:sz w:val="22"/>
          <w:szCs w:val="22"/>
        </w:rPr>
        <w:t xml:space="preserve">training at grants start up, </w:t>
      </w:r>
      <w:r w:rsidR="003116FA" w:rsidRPr="05ED4558">
        <w:rPr>
          <w:sz w:val="22"/>
          <w:szCs w:val="22"/>
        </w:rPr>
        <w:t xml:space="preserve">and assist in </w:t>
      </w:r>
      <w:r w:rsidRPr="05ED4558">
        <w:rPr>
          <w:sz w:val="22"/>
          <w:szCs w:val="22"/>
        </w:rPr>
        <w:t>conducting pre-award surveys</w:t>
      </w:r>
      <w:r w:rsidR="003116FA" w:rsidRPr="05ED4558">
        <w:rPr>
          <w:sz w:val="22"/>
          <w:szCs w:val="22"/>
        </w:rPr>
        <w:t xml:space="preserve">, </w:t>
      </w:r>
      <w:r w:rsidRPr="05ED4558">
        <w:rPr>
          <w:sz w:val="22"/>
          <w:szCs w:val="22"/>
        </w:rPr>
        <w:t>grants management, “getting to grants” for potential applicants, sub-recipient monitoring</w:t>
      </w:r>
      <w:r w:rsidR="003116FA" w:rsidRPr="05ED4558">
        <w:rPr>
          <w:sz w:val="22"/>
          <w:szCs w:val="22"/>
        </w:rPr>
        <w:t>,</w:t>
      </w:r>
      <w:r w:rsidRPr="05ED4558">
        <w:rPr>
          <w:sz w:val="22"/>
          <w:szCs w:val="22"/>
        </w:rPr>
        <w:t xml:space="preserve"> and other areas for best practices in grants</w:t>
      </w:r>
    </w:p>
    <w:p w14:paraId="42FC4C64" w14:textId="7D2C7441"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 xml:space="preserve">Conduct review of </w:t>
      </w:r>
      <w:r w:rsidR="003116FA" w:rsidRPr="05ED4558">
        <w:rPr>
          <w:sz w:val="22"/>
          <w:szCs w:val="22"/>
        </w:rPr>
        <w:t xml:space="preserve">project </w:t>
      </w:r>
      <w:r w:rsidRPr="05ED4558">
        <w:rPr>
          <w:sz w:val="22"/>
          <w:szCs w:val="22"/>
        </w:rPr>
        <w:t>field office grant practices and subrecipient monitoring, internal controls, make recommendations</w:t>
      </w:r>
      <w:r w:rsidR="00036F67" w:rsidRPr="05ED4558">
        <w:rPr>
          <w:sz w:val="22"/>
          <w:szCs w:val="22"/>
        </w:rPr>
        <w:t>,</w:t>
      </w:r>
      <w:r w:rsidRPr="05ED4558">
        <w:rPr>
          <w:sz w:val="22"/>
          <w:szCs w:val="22"/>
        </w:rPr>
        <w:t xml:space="preserve"> and conduct trainings</w:t>
      </w:r>
    </w:p>
    <w:p w14:paraId="640B67AD" w14:textId="250B78EE"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 xml:space="preserve">Advise and trouble-shoot </w:t>
      </w:r>
      <w:r w:rsidR="00674AAC" w:rsidRPr="05ED4558">
        <w:rPr>
          <w:sz w:val="22"/>
          <w:szCs w:val="22"/>
        </w:rPr>
        <w:t>compliance/non</w:t>
      </w:r>
      <w:r w:rsidRPr="05ED4558">
        <w:rPr>
          <w:sz w:val="22"/>
          <w:szCs w:val="22"/>
        </w:rPr>
        <w:t>compliance-related issues and problems</w:t>
      </w:r>
    </w:p>
    <w:p w14:paraId="24953F67" w14:textId="07CD9149" w:rsidR="00641CB7" w:rsidRDefault="00641CB7" w:rsidP="003D6A63">
      <w:pPr>
        <w:pStyle w:val="ListParagraph"/>
        <w:numPr>
          <w:ilvl w:val="1"/>
          <w:numId w:val="12"/>
        </w:numPr>
        <w:suppressAutoHyphens w:val="0"/>
        <w:ind w:left="1170"/>
        <w:contextualSpacing w:val="0"/>
        <w:rPr>
          <w:sz w:val="22"/>
          <w:szCs w:val="22"/>
        </w:rPr>
      </w:pPr>
      <w:r w:rsidRPr="05ED4558">
        <w:rPr>
          <w:sz w:val="22"/>
          <w:szCs w:val="22"/>
        </w:rPr>
        <w:t>Assignments may include travel to Washington, DC metro area and/or international travel to field offices</w:t>
      </w:r>
    </w:p>
    <w:p w14:paraId="6E44C9E3" w14:textId="2E13BC3F" w:rsidR="003D6A63" w:rsidRPr="008C1129" w:rsidRDefault="003D6A63" w:rsidP="00527083">
      <w:pPr>
        <w:pStyle w:val="ListParagraph"/>
        <w:numPr>
          <w:ilvl w:val="1"/>
          <w:numId w:val="12"/>
        </w:numPr>
        <w:suppressAutoHyphens w:val="0"/>
        <w:ind w:left="1170"/>
        <w:contextualSpacing w:val="0"/>
        <w:rPr>
          <w:sz w:val="22"/>
          <w:szCs w:val="22"/>
        </w:rPr>
      </w:pPr>
      <w:r w:rsidRPr="05ED4558">
        <w:rPr>
          <w:sz w:val="22"/>
          <w:szCs w:val="22"/>
        </w:rPr>
        <w:t xml:space="preserve">Review subawards and manuals prior to issuance for compliance with donor regulations and Counterpart policies, and provide subaward management guidance as needed in consultation with </w:t>
      </w:r>
      <w:r w:rsidR="2367176E" w:rsidRPr="05ED4558">
        <w:rPr>
          <w:sz w:val="22"/>
          <w:szCs w:val="22"/>
        </w:rPr>
        <w:t>GCC (Grants Contracts &amp; Compliance)</w:t>
      </w:r>
      <w:r w:rsidRPr="05ED4558">
        <w:rPr>
          <w:sz w:val="22"/>
          <w:szCs w:val="22"/>
        </w:rPr>
        <w:t xml:space="preserve"> team members for consistency</w:t>
      </w:r>
    </w:p>
    <w:p w14:paraId="6001EEEB" w14:textId="2A115BD0" w:rsidR="003D6A63" w:rsidRPr="008C1129" w:rsidRDefault="003D6A63" w:rsidP="00527083">
      <w:pPr>
        <w:pStyle w:val="ListParagraph"/>
        <w:numPr>
          <w:ilvl w:val="1"/>
          <w:numId w:val="12"/>
        </w:numPr>
        <w:suppressAutoHyphens w:val="0"/>
        <w:ind w:left="1170"/>
        <w:contextualSpacing w:val="0"/>
        <w:rPr>
          <w:sz w:val="22"/>
          <w:szCs w:val="22"/>
        </w:rPr>
      </w:pPr>
      <w:r w:rsidRPr="05ED4558">
        <w:rPr>
          <w:sz w:val="22"/>
          <w:szCs w:val="22"/>
        </w:rPr>
        <w:lastRenderedPageBreak/>
        <w:t xml:space="preserve">Review grant packages prior to execution of grant agreements for compliance with donor regulations and Counterpart policies, and </w:t>
      </w:r>
      <w:r w:rsidR="254B326A" w:rsidRPr="05ED4558">
        <w:rPr>
          <w:sz w:val="22"/>
          <w:szCs w:val="22"/>
        </w:rPr>
        <w:t>provide</w:t>
      </w:r>
      <w:r w:rsidRPr="05ED4558">
        <w:rPr>
          <w:sz w:val="22"/>
          <w:szCs w:val="22"/>
        </w:rPr>
        <w:t xml:space="preserve"> compliance and risk management clearance on satisfactory packages in accordance with authorization thresholds to be communicated by Counterpart</w:t>
      </w:r>
    </w:p>
    <w:p w14:paraId="4537851D" w14:textId="3ECF6CDF" w:rsidR="003D6A63" w:rsidRPr="008C1129" w:rsidRDefault="003D6A63" w:rsidP="00527083">
      <w:pPr>
        <w:pStyle w:val="ListParagraph"/>
        <w:numPr>
          <w:ilvl w:val="1"/>
          <w:numId w:val="12"/>
        </w:numPr>
        <w:suppressAutoHyphens w:val="0"/>
        <w:ind w:left="1170"/>
        <w:contextualSpacing w:val="0"/>
        <w:rPr>
          <w:sz w:val="22"/>
          <w:szCs w:val="22"/>
        </w:rPr>
      </w:pPr>
      <w:r>
        <w:t xml:space="preserve">Provide guidance and oversight on planning, </w:t>
      </w:r>
      <w:r w:rsidR="392577FA">
        <w:t>preparing,</w:t>
      </w:r>
      <w:r>
        <w:t xml:space="preserve"> and clearing amendments to existing grants on documents including program description, deliverables, workplan and </w:t>
      </w:r>
      <w:r w:rsidR="5E540430">
        <w:t>budget.</w:t>
      </w:r>
    </w:p>
    <w:p w14:paraId="0CAE06F2" w14:textId="77777777" w:rsidR="00641CB7" w:rsidRPr="000A4DDB" w:rsidRDefault="00641CB7" w:rsidP="00527083">
      <w:pPr>
        <w:rPr>
          <w:sz w:val="22"/>
          <w:szCs w:val="22"/>
        </w:rPr>
      </w:pPr>
    </w:p>
    <w:p w14:paraId="59C2F5E5" w14:textId="152501D2" w:rsidR="00641CB7" w:rsidRPr="000A4DDB" w:rsidRDefault="00641CB7" w:rsidP="003D6A63">
      <w:pPr>
        <w:pStyle w:val="ListParagraph"/>
        <w:numPr>
          <w:ilvl w:val="0"/>
          <w:numId w:val="12"/>
        </w:numPr>
        <w:suppressAutoHyphens w:val="0"/>
        <w:contextualSpacing w:val="0"/>
        <w:rPr>
          <w:b/>
          <w:bCs/>
          <w:sz w:val="22"/>
          <w:szCs w:val="22"/>
        </w:rPr>
      </w:pPr>
      <w:r w:rsidRPr="000A4DDB">
        <w:rPr>
          <w:b/>
          <w:bCs/>
          <w:sz w:val="22"/>
          <w:szCs w:val="22"/>
        </w:rPr>
        <w:t>Financial Compliance or Management</w:t>
      </w:r>
    </w:p>
    <w:p w14:paraId="27603938" w14:textId="7C7E16D4"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 xml:space="preserve">Conduct financial compliance reviews of grantee’s costs, </w:t>
      </w:r>
      <w:r w:rsidR="00873622" w:rsidRPr="05ED4558">
        <w:rPr>
          <w:sz w:val="22"/>
          <w:szCs w:val="22"/>
        </w:rPr>
        <w:t xml:space="preserve">identifying </w:t>
      </w:r>
      <w:r w:rsidRPr="05ED4558">
        <w:rPr>
          <w:sz w:val="22"/>
          <w:szCs w:val="22"/>
        </w:rPr>
        <w:t>any irregularities</w:t>
      </w:r>
    </w:p>
    <w:p w14:paraId="317FE9D1" w14:textId="6CEACA3F"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Provide temporary or surge support for field startup/close out financial and accounting services</w:t>
      </w:r>
    </w:p>
    <w:p w14:paraId="1339D3EA" w14:textId="478F1BC9"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Conduct internal review of field office or grantee’s financial records</w:t>
      </w:r>
    </w:p>
    <w:p w14:paraId="2C837B72" w14:textId="607F72DB" w:rsidR="00641CB7" w:rsidRPr="00527083" w:rsidRDefault="00641CB7" w:rsidP="0079013C">
      <w:pPr>
        <w:pStyle w:val="ListParagraph"/>
        <w:numPr>
          <w:ilvl w:val="1"/>
          <w:numId w:val="12"/>
        </w:numPr>
        <w:suppressAutoHyphens w:val="0"/>
        <w:ind w:left="1170"/>
        <w:contextualSpacing w:val="0"/>
        <w:rPr>
          <w:sz w:val="22"/>
          <w:szCs w:val="22"/>
        </w:rPr>
      </w:pPr>
      <w:r w:rsidRPr="05ED4558">
        <w:rPr>
          <w:sz w:val="22"/>
          <w:szCs w:val="22"/>
        </w:rPr>
        <w:t xml:space="preserve">Assist in </w:t>
      </w:r>
      <w:r w:rsidR="00E10F8E" w:rsidRPr="05ED4558">
        <w:rPr>
          <w:sz w:val="22"/>
          <w:szCs w:val="22"/>
        </w:rPr>
        <w:t xml:space="preserve">project </w:t>
      </w:r>
      <w:r w:rsidRPr="05ED4558">
        <w:rPr>
          <w:sz w:val="22"/>
          <w:szCs w:val="22"/>
        </w:rPr>
        <w:t>planning and budgeting</w:t>
      </w:r>
      <w:r w:rsidR="00E10F8E" w:rsidRPr="05ED4558">
        <w:rPr>
          <w:sz w:val="22"/>
          <w:szCs w:val="22"/>
        </w:rPr>
        <w:t>;</w:t>
      </w:r>
      <w:r w:rsidR="0079013C" w:rsidRPr="05ED4558">
        <w:rPr>
          <w:sz w:val="22"/>
          <w:szCs w:val="22"/>
        </w:rPr>
        <w:t xml:space="preserve"> advise on </w:t>
      </w:r>
      <w:r w:rsidRPr="05ED4558">
        <w:rPr>
          <w:sz w:val="22"/>
          <w:szCs w:val="22"/>
        </w:rPr>
        <w:t>financial plan and budgets</w:t>
      </w:r>
      <w:r w:rsidR="00E10F8E" w:rsidRPr="05ED4558">
        <w:rPr>
          <w:sz w:val="22"/>
          <w:szCs w:val="22"/>
        </w:rPr>
        <w:t xml:space="preserve">, </w:t>
      </w:r>
      <w:r w:rsidRPr="05ED4558">
        <w:rPr>
          <w:sz w:val="22"/>
          <w:szCs w:val="22"/>
        </w:rPr>
        <w:t xml:space="preserve">ensuring the assumptions, parameters, guidelines, and policies </w:t>
      </w:r>
      <w:r w:rsidR="00BC511B" w:rsidRPr="05ED4558">
        <w:rPr>
          <w:sz w:val="22"/>
          <w:szCs w:val="22"/>
        </w:rPr>
        <w:t xml:space="preserve">are considered </w:t>
      </w:r>
      <w:r w:rsidRPr="05ED4558">
        <w:rPr>
          <w:sz w:val="22"/>
          <w:szCs w:val="22"/>
        </w:rPr>
        <w:t>in planning</w:t>
      </w:r>
    </w:p>
    <w:p w14:paraId="4B238A2C" w14:textId="20933106"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Review grantee cost share documentation</w:t>
      </w:r>
    </w:p>
    <w:p w14:paraId="2D7897F2" w14:textId="1512DA1E"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Review and/or update financial compliance policies, procedures, and manuals</w:t>
      </w:r>
    </w:p>
    <w:p w14:paraId="0669F037" w14:textId="203FBD65"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Prepare business development proposal budgets/cost volumes for assistance and/or federal contracts</w:t>
      </w:r>
    </w:p>
    <w:p w14:paraId="29312488" w14:textId="715BDD1F"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Conduct a cost review of proposal budgets (assistance and acquisition)</w:t>
      </w:r>
    </w:p>
    <w:p w14:paraId="5D5331DF" w14:textId="4EEE4A14"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Advise on cost strategies or pricing various types of contract mechanisms at the proposal stage</w:t>
      </w:r>
    </w:p>
    <w:p w14:paraId="5BAD2841" w14:textId="394CF101" w:rsidR="00641CB7"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Advise and trouble-shoot compliance-related issues and problems</w:t>
      </w:r>
    </w:p>
    <w:p w14:paraId="36BCA479" w14:textId="335F3656" w:rsidR="00BC511B" w:rsidRPr="000A4DDB" w:rsidRDefault="00641CB7" w:rsidP="003D6A63">
      <w:pPr>
        <w:pStyle w:val="ListParagraph"/>
        <w:numPr>
          <w:ilvl w:val="1"/>
          <w:numId w:val="12"/>
        </w:numPr>
        <w:suppressAutoHyphens w:val="0"/>
        <w:ind w:left="1170"/>
        <w:contextualSpacing w:val="0"/>
        <w:rPr>
          <w:sz w:val="22"/>
          <w:szCs w:val="22"/>
        </w:rPr>
      </w:pPr>
      <w:r w:rsidRPr="05ED4558">
        <w:rPr>
          <w:sz w:val="22"/>
          <w:szCs w:val="22"/>
        </w:rPr>
        <w:t>Assignments may include travel to Washington, DC metro area and/or international travel to field offices</w:t>
      </w:r>
    </w:p>
    <w:p w14:paraId="76C93058" w14:textId="6DF7FD08" w:rsidR="00641CB7" w:rsidRPr="00527083" w:rsidRDefault="00641CB7" w:rsidP="00527083">
      <w:pPr>
        <w:pStyle w:val="ListParagraph"/>
        <w:numPr>
          <w:ilvl w:val="1"/>
          <w:numId w:val="12"/>
        </w:numPr>
        <w:suppressAutoHyphens w:val="0"/>
        <w:ind w:left="1170"/>
        <w:contextualSpacing w:val="0"/>
        <w:rPr>
          <w:sz w:val="22"/>
          <w:szCs w:val="22"/>
        </w:rPr>
      </w:pPr>
      <w:r w:rsidRPr="05ED4558">
        <w:rPr>
          <w:sz w:val="22"/>
          <w:szCs w:val="22"/>
        </w:rPr>
        <w:t>Analyze closeout awards, prepare financial closeout package of awards with clients, and record journal entries to closeout awards in accounting system</w:t>
      </w:r>
    </w:p>
    <w:p w14:paraId="1F50917D" w14:textId="77777777" w:rsidR="00641CB7" w:rsidRPr="000A4DDB" w:rsidRDefault="00641CB7" w:rsidP="00527083">
      <w:pPr>
        <w:pStyle w:val="ListParagraph"/>
        <w:numPr>
          <w:ilvl w:val="1"/>
          <w:numId w:val="12"/>
        </w:numPr>
        <w:suppressAutoHyphens w:val="0"/>
        <w:ind w:left="1170"/>
        <w:contextualSpacing w:val="0"/>
        <w:rPr>
          <w:sz w:val="22"/>
          <w:szCs w:val="22"/>
        </w:rPr>
      </w:pPr>
      <w:r w:rsidRPr="05ED4558">
        <w:rPr>
          <w:sz w:val="22"/>
          <w:szCs w:val="22"/>
        </w:rPr>
        <w:t xml:space="preserve">Support field offices with financial year-end closing planning and execution </w:t>
      </w:r>
    </w:p>
    <w:p w14:paraId="70EA2314" w14:textId="77777777" w:rsidR="00641CB7" w:rsidRPr="000A4DDB" w:rsidRDefault="00641CB7" w:rsidP="00527083">
      <w:pPr>
        <w:pStyle w:val="ListParagraph"/>
        <w:numPr>
          <w:ilvl w:val="1"/>
          <w:numId w:val="12"/>
        </w:numPr>
        <w:suppressAutoHyphens w:val="0"/>
        <w:ind w:left="1170"/>
        <w:contextualSpacing w:val="0"/>
        <w:rPr>
          <w:sz w:val="22"/>
          <w:szCs w:val="22"/>
        </w:rPr>
      </w:pPr>
      <w:r w:rsidRPr="05ED4558">
        <w:rPr>
          <w:sz w:val="22"/>
          <w:szCs w:val="22"/>
        </w:rPr>
        <w:t xml:space="preserve">Internal financial compliance review </w:t>
      </w:r>
    </w:p>
    <w:p w14:paraId="615098B8" w14:textId="77777777" w:rsidR="00641CB7" w:rsidRPr="000A4DDB" w:rsidRDefault="00641CB7" w:rsidP="00527083">
      <w:pPr>
        <w:pStyle w:val="ListParagraph"/>
        <w:numPr>
          <w:ilvl w:val="1"/>
          <w:numId w:val="12"/>
        </w:numPr>
        <w:suppressAutoHyphens w:val="0"/>
        <w:ind w:left="1170"/>
        <w:contextualSpacing w:val="0"/>
        <w:rPr>
          <w:sz w:val="22"/>
          <w:szCs w:val="22"/>
        </w:rPr>
      </w:pPr>
      <w:r w:rsidRPr="05ED4558">
        <w:rPr>
          <w:sz w:val="22"/>
          <w:szCs w:val="22"/>
        </w:rPr>
        <w:t xml:space="preserve">Agreed upon financial procedures review </w:t>
      </w:r>
    </w:p>
    <w:p w14:paraId="6BFFBEC1" w14:textId="7FBD12EE" w:rsidR="00641CB7" w:rsidRPr="000A4DDB" w:rsidRDefault="55BED15E" w:rsidP="00527083">
      <w:pPr>
        <w:pStyle w:val="ListParagraph"/>
        <w:numPr>
          <w:ilvl w:val="1"/>
          <w:numId w:val="12"/>
        </w:numPr>
        <w:suppressAutoHyphens w:val="0"/>
        <w:ind w:left="1170"/>
        <w:contextualSpacing w:val="0"/>
        <w:rPr>
          <w:sz w:val="22"/>
          <w:szCs w:val="22"/>
        </w:rPr>
      </w:pPr>
      <w:r w:rsidRPr="05ED4558">
        <w:rPr>
          <w:sz w:val="22"/>
          <w:szCs w:val="22"/>
        </w:rPr>
        <w:t>NICRA (Negotiated Indirect Cost Rate Agreement)</w:t>
      </w:r>
      <w:r w:rsidR="00641CB7" w:rsidRPr="05ED4558">
        <w:rPr>
          <w:sz w:val="22"/>
          <w:szCs w:val="22"/>
        </w:rPr>
        <w:t xml:space="preserve"> package preparation </w:t>
      </w:r>
    </w:p>
    <w:p w14:paraId="4D45F23D" w14:textId="12A9F07A" w:rsidR="00641CB7" w:rsidRDefault="00641CB7" w:rsidP="00527083">
      <w:pPr>
        <w:pStyle w:val="ListParagraph"/>
        <w:numPr>
          <w:ilvl w:val="1"/>
          <w:numId w:val="12"/>
        </w:numPr>
        <w:suppressAutoHyphens w:val="0"/>
        <w:ind w:left="1170"/>
        <w:contextualSpacing w:val="0"/>
        <w:rPr>
          <w:sz w:val="22"/>
          <w:szCs w:val="22"/>
        </w:rPr>
      </w:pPr>
      <w:r w:rsidRPr="05ED4558">
        <w:rPr>
          <w:sz w:val="22"/>
          <w:szCs w:val="22"/>
        </w:rPr>
        <w:t>Surge support to oversee day-to-day management of international field finance operations at manager / director capacity</w:t>
      </w:r>
    </w:p>
    <w:p w14:paraId="5DABF793" w14:textId="79B74A73" w:rsidR="004D560C" w:rsidRPr="00071CB2" w:rsidRDefault="004D560C" w:rsidP="00527083">
      <w:pPr>
        <w:pStyle w:val="ListParagraph"/>
        <w:numPr>
          <w:ilvl w:val="1"/>
          <w:numId w:val="12"/>
        </w:numPr>
        <w:suppressAutoHyphens w:val="0"/>
        <w:ind w:left="1170"/>
        <w:contextualSpacing w:val="0"/>
        <w:rPr>
          <w:sz w:val="22"/>
          <w:szCs w:val="22"/>
        </w:rPr>
      </w:pPr>
      <w:r w:rsidRPr="05ED4558">
        <w:rPr>
          <w:sz w:val="22"/>
          <w:szCs w:val="22"/>
        </w:rPr>
        <w:t xml:space="preserve">Conduct reviews or investigations into financial irregularities, suspected </w:t>
      </w:r>
      <w:r w:rsidR="695610C1" w:rsidRPr="05ED4558">
        <w:rPr>
          <w:sz w:val="22"/>
          <w:szCs w:val="22"/>
        </w:rPr>
        <w:t>fraud,</w:t>
      </w:r>
      <w:r w:rsidRPr="05ED4558">
        <w:rPr>
          <w:sz w:val="22"/>
          <w:szCs w:val="22"/>
        </w:rPr>
        <w:t xml:space="preserve"> or other compliance issues</w:t>
      </w:r>
      <w:r w:rsidR="00BC511B" w:rsidRPr="05ED4558">
        <w:rPr>
          <w:sz w:val="22"/>
          <w:szCs w:val="22"/>
        </w:rPr>
        <w:t>.</w:t>
      </w:r>
    </w:p>
    <w:p w14:paraId="5991EC42" w14:textId="77777777" w:rsidR="00E015B9" w:rsidRPr="00527083" w:rsidRDefault="00E015B9" w:rsidP="00527083">
      <w:pPr>
        <w:widowControl w:val="0"/>
        <w:suppressAutoHyphens w:val="0"/>
        <w:jc w:val="both"/>
        <w:rPr>
          <w:sz w:val="22"/>
          <w:szCs w:val="22"/>
        </w:rPr>
      </w:pPr>
    </w:p>
    <w:p w14:paraId="4D531274" w14:textId="77777777" w:rsidR="00071CB2" w:rsidRDefault="00071CB2" w:rsidP="00187888">
      <w:pPr>
        <w:pStyle w:val="ListParagraph"/>
        <w:widowControl w:val="0"/>
        <w:suppressAutoHyphens w:val="0"/>
        <w:ind w:left="1080"/>
        <w:contextualSpacing w:val="0"/>
        <w:jc w:val="both"/>
        <w:rPr>
          <w:sz w:val="22"/>
          <w:szCs w:val="22"/>
        </w:rPr>
      </w:pPr>
    </w:p>
    <w:p w14:paraId="58A22F1E" w14:textId="77777777" w:rsidR="001B6AED" w:rsidRDefault="001B6AED" w:rsidP="001B6AED">
      <w:pPr>
        <w:widowControl w:val="0"/>
        <w:suppressAutoHyphens w:val="0"/>
        <w:jc w:val="both"/>
        <w:rPr>
          <w:sz w:val="22"/>
          <w:szCs w:val="22"/>
        </w:rPr>
      </w:pPr>
    </w:p>
    <w:p w14:paraId="6D1590BF" w14:textId="77777777" w:rsidR="006C5A21" w:rsidRPr="006C5A21" w:rsidRDefault="006C5A21" w:rsidP="006C5A21">
      <w:pPr>
        <w:widowControl w:val="0"/>
        <w:suppressAutoHyphens w:val="0"/>
        <w:ind w:firstLine="720"/>
        <w:jc w:val="both"/>
        <w:rPr>
          <w:b/>
          <w:bCs/>
          <w:sz w:val="22"/>
          <w:szCs w:val="22"/>
        </w:rPr>
      </w:pPr>
    </w:p>
    <w:p w14:paraId="5D589587" w14:textId="32177A8C" w:rsidR="007C17EC" w:rsidRDefault="007C17EC" w:rsidP="007C17EC">
      <w:pPr>
        <w:ind w:left="360"/>
        <w:rPr>
          <w:sz w:val="22"/>
          <w:szCs w:val="22"/>
          <w:highlight w:val="yellow"/>
        </w:rPr>
      </w:pPr>
    </w:p>
    <w:p w14:paraId="5527BD4F" w14:textId="77777777" w:rsidR="00ED38E8" w:rsidRPr="000A4DDB" w:rsidRDefault="00ED38E8" w:rsidP="007C17EC">
      <w:pPr>
        <w:ind w:left="360"/>
        <w:rPr>
          <w:sz w:val="22"/>
          <w:szCs w:val="22"/>
          <w:highlight w:val="yellow"/>
        </w:rPr>
      </w:pPr>
    </w:p>
    <w:p w14:paraId="0F6AFF61" w14:textId="4B0C00EF" w:rsidR="00641CB7" w:rsidRPr="000A4DDB" w:rsidRDefault="00641CB7" w:rsidP="003D6A63">
      <w:pPr>
        <w:pStyle w:val="ListParagraph"/>
        <w:numPr>
          <w:ilvl w:val="0"/>
          <w:numId w:val="12"/>
        </w:numPr>
        <w:suppressAutoHyphens w:val="0"/>
        <w:spacing w:after="160" w:line="259" w:lineRule="auto"/>
        <w:rPr>
          <w:b/>
          <w:bCs/>
          <w:sz w:val="22"/>
          <w:szCs w:val="22"/>
        </w:rPr>
      </w:pPr>
      <w:r w:rsidRPr="000A4DDB">
        <w:rPr>
          <w:b/>
          <w:bCs/>
          <w:sz w:val="22"/>
          <w:szCs w:val="22"/>
        </w:rPr>
        <w:br w:type="page"/>
      </w:r>
    </w:p>
    <w:p w14:paraId="7160EC11" w14:textId="198994BE" w:rsidR="00651905" w:rsidRPr="000A4DDB" w:rsidRDefault="00651905" w:rsidP="00651905">
      <w:pPr>
        <w:rPr>
          <w:sz w:val="22"/>
          <w:szCs w:val="22"/>
        </w:rPr>
      </w:pPr>
      <w:r w:rsidRPr="000A4DDB">
        <w:rPr>
          <w:b/>
          <w:sz w:val="22"/>
          <w:szCs w:val="22"/>
          <w:u w:val="single"/>
        </w:rPr>
        <w:lastRenderedPageBreak/>
        <w:t>Section 4:  Offer Cover Letter</w:t>
      </w:r>
    </w:p>
    <w:p w14:paraId="2E4D490E" w14:textId="77777777" w:rsidR="00651905" w:rsidRPr="000A4DDB" w:rsidRDefault="00651905" w:rsidP="00651905">
      <w:pPr>
        <w:jc w:val="both"/>
        <w:rPr>
          <w:i/>
          <w:sz w:val="22"/>
          <w:szCs w:val="22"/>
        </w:rPr>
      </w:pPr>
    </w:p>
    <w:p w14:paraId="65F861BF" w14:textId="244BF01B" w:rsidR="00651905" w:rsidRPr="000A4DDB" w:rsidRDefault="00651905" w:rsidP="00651905">
      <w:pPr>
        <w:jc w:val="both"/>
        <w:rPr>
          <w:i/>
          <w:sz w:val="22"/>
          <w:szCs w:val="22"/>
        </w:rPr>
      </w:pPr>
      <w:r w:rsidRPr="000A4DDB">
        <w:rPr>
          <w:i/>
          <w:sz w:val="22"/>
          <w:szCs w:val="22"/>
        </w:rPr>
        <w:t>The following cover letter must be completed</w:t>
      </w:r>
      <w:r w:rsidR="00AA0863" w:rsidRPr="000A4DDB">
        <w:rPr>
          <w:i/>
          <w:sz w:val="22"/>
          <w:szCs w:val="22"/>
        </w:rPr>
        <w:t xml:space="preserve"> and </w:t>
      </w:r>
      <w:r w:rsidRPr="000A4DDB">
        <w:rPr>
          <w:i/>
          <w:sz w:val="22"/>
          <w:szCs w:val="22"/>
        </w:rPr>
        <w:t>signed</w:t>
      </w:r>
      <w:r w:rsidR="00AA0863" w:rsidRPr="000A4DDB">
        <w:rPr>
          <w:i/>
          <w:sz w:val="22"/>
          <w:szCs w:val="22"/>
        </w:rPr>
        <w:t xml:space="preserve"> by</w:t>
      </w:r>
      <w:r w:rsidRPr="000A4DDB">
        <w:rPr>
          <w:i/>
          <w:sz w:val="22"/>
          <w:szCs w:val="22"/>
        </w:rPr>
        <w:t xml:space="preserve"> the offeror:</w:t>
      </w:r>
    </w:p>
    <w:p w14:paraId="04CAB70E" w14:textId="77777777" w:rsidR="00651905" w:rsidRPr="000A4DDB" w:rsidRDefault="00651905" w:rsidP="00651905">
      <w:pPr>
        <w:rPr>
          <w:sz w:val="22"/>
          <w:szCs w:val="22"/>
        </w:rPr>
      </w:pPr>
    </w:p>
    <w:p w14:paraId="6FDD3F51" w14:textId="77777777" w:rsidR="00651905" w:rsidRPr="000A4DDB" w:rsidRDefault="00651905" w:rsidP="00651905">
      <w:pPr>
        <w:rPr>
          <w:sz w:val="22"/>
          <w:szCs w:val="22"/>
        </w:rPr>
      </w:pPr>
    </w:p>
    <w:p w14:paraId="15D2FF37" w14:textId="0EA96908" w:rsidR="00651905" w:rsidRPr="000A4DDB" w:rsidRDefault="00651905" w:rsidP="00651905">
      <w:pPr>
        <w:rPr>
          <w:sz w:val="22"/>
          <w:szCs w:val="22"/>
        </w:rPr>
      </w:pPr>
      <w:r w:rsidRPr="000A4DDB">
        <w:rPr>
          <w:sz w:val="22"/>
          <w:szCs w:val="22"/>
        </w:rPr>
        <w:t>To:</w:t>
      </w:r>
      <w:r w:rsidRPr="000A4DDB">
        <w:rPr>
          <w:sz w:val="22"/>
          <w:szCs w:val="22"/>
        </w:rPr>
        <w:tab/>
      </w:r>
      <w:r w:rsidRPr="000A4DDB">
        <w:rPr>
          <w:sz w:val="22"/>
          <w:szCs w:val="22"/>
        </w:rPr>
        <w:tab/>
      </w:r>
      <w:r w:rsidR="0079705E" w:rsidRPr="00C32E4B">
        <w:rPr>
          <w:sz w:val="22"/>
          <w:szCs w:val="22"/>
        </w:rPr>
        <w:t>HQ Procurements</w:t>
      </w:r>
    </w:p>
    <w:p w14:paraId="5A958CF6" w14:textId="54804FE3" w:rsidR="00651905" w:rsidRPr="000A4DDB" w:rsidRDefault="00651905" w:rsidP="00651905">
      <w:pPr>
        <w:rPr>
          <w:sz w:val="22"/>
          <w:szCs w:val="22"/>
        </w:rPr>
      </w:pPr>
      <w:r w:rsidRPr="000A4DDB">
        <w:rPr>
          <w:sz w:val="22"/>
          <w:szCs w:val="22"/>
        </w:rPr>
        <w:tab/>
      </w:r>
      <w:r w:rsidRPr="000A4DDB">
        <w:rPr>
          <w:sz w:val="22"/>
          <w:szCs w:val="22"/>
        </w:rPr>
        <w:tab/>
      </w:r>
      <w:r w:rsidR="00826FCD" w:rsidRPr="000A4DDB">
        <w:rPr>
          <w:sz w:val="22"/>
          <w:szCs w:val="22"/>
        </w:rPr>
        <w:t xml:space="preserve">Counterpart International, </w:t>
      </w:r>
      <w:r w:rsidR="00BD4164">
        <w:rPr>
          <w:sz w:val="22"/>
          <w:szCs w:val="22"/>
        </w:rPr>
        <w:t>Washington, DC</w:t>
      </w:r>
    </w:p>
    <w:p w14:paraId="364DAB1C" w14:textId="77777777" w:rsidR="00651905" w:rsidRPr="000A4DDB" w:rsidRDefault="00651905" w:rsidP="00651905">
      <w:pPr>
        <w:ind w:left="1418" w:hanging="1418"/>
        <w:rPr>
          <w:sz w:val="22"/>
          <w:szCs w:val="22"/>
        </w:rPr>
      </w:pPr>
    </w:p>
    <w:p w14:paraId="5CAA20AB" w14:textId="67C672A4" w:rsidR="00651905" w:rsidRPr="000A4DDB" w:rsidRDefault="00651905" w:rsidP="00B76CC9">
      <w:pPr>
        <w:ind w:left="1440" w:hanging="1530"/>
        <w:rPr>
          <w:sz w:val="22"/>
          <w:szCs w:val="22"/>
        </w:rPr>
      </w:pPr>
      <w:r w:rsidRPr="000A4DDB">
        <w:rPr>
          <w:sz w:val="22"/>
          <w:szCs w:val="22"/>
        </w:rPr>
        <w:t xml:space="preserve">Reference: </w:t>
      </w:r>
      <w:r w:rsidRPr="000A4DDB">
        <w:rPr>
          <w:sz w:val="22"/>
          <w:szCs w:val="22"/>
        </w:rPr>
        <w:tab/>
      </w:r>
      <w:r w:rsidR="00015A40" w:rsidRPr="00015A40">
        <w:rPr>
          <w:sz w:val="22"/>
          <w:szCs w:val="22"/>
        </w:rPr>
        <w:t>RFQ-Global-</w:t>
      </w:r>
      <w:r w:rsidR="00BD4164" w:rsidRPr="00015A40">
        <w:rPr>
          <w:sz w:val="22"/>
          <w:szCs w:val="22"/>
        </w:rPr>
        <w:t>2</w:t>
      </w:r>
      <w:r w:rsidR="00BD4164">
        <w:rPr>
          <w:sz w:val="22"/>
          <w:szCs w:val="22"/>
        </w:rPr>
        <w:t>3</w:t>
      </w:r>
      <w:r w:rsidR="00015A40" w:rsidRPr="00015A40">
        <w:rPr>
          <w:sz w:val="22"/>
          <w:szCs w:val="22"/>
        </w:rPr>
        <w:t>-001- Program Support, Grants and Contracts, Operations, and Finance Consultants</w:t>
      </w:r>
    </w:p>
    <w:p w14:paraId="05B4359D" w14:textId="77777777" w:rsidR="00651905" w:rsidRPr="000A4DDB" w:rsidRDefault="00651905" w:rsidP="00651905">
      <w:pPr>
        <w:jc w:val="both"/>
        <w:rPr>
          <w:sz w:val="22"/>
          <w:szCs w:val="22"/>
        </w:rPr>
      </w:pPr>
    </w:p>
    <w:p w14:paraId="6D797451" w14:textId="77777777" w:rsidR="00651905" w:rsidRPr="000A4DDB" w:rsidRDefault="00651905" w:rsidP="00651905">
      <w:pPr>
        <w:jc w:val="both"/>
        <w:rPr>
          <w:sz w:val="22"/>
          <w:szCs w:val="22"/>
        </w:rPr>
      </w:pPr>
      <w:r w:rsidRPr="000A4DDB">
        <w:rPr>
          <w:sz w:val="22"/>
          <w:szCs w:val="22"/>
        </w:rPr>
        <w:t>To Whom It May Concern:</w:t>
      </w:r>
    </w:p>
    <w:p w14:paraId="67702EAD" w14:textId="77777777" w:rsidR="00651905" w:rsidRPr="000A4DDB" w:rsidRDefault="00651905" w:rsidP="00651905">
      <w:pPr>
        <w:jc w:val="both"/>
        <w:rPr>
          <w:sz w:val="22"/>
          <w:szCs w:val="22"/>
        </w:rPr>
      </w:pPr>
    </w:p>
    <w:p w14:paraId="55BB8860" w14:textId="7BF43368" w:rsidR="00651905" w:rsidRPr="000A4DDB" w:rsidRDefault="00870314" w:rsidP="00651905">
      <w:pPr>
        <w:rPr>
          <w:sz w:val="22"/>
          <w:szCs w:val="22"/>
        </w:rPr>
      </w:pPr>
      <w:r w:rsidRPr="3622AA15">
        <w:rPr>
          <w:sz w:val="22"/>
          <w:szCs w:val="22"/>
        </w:rPr>
        <w:t>I</w:t>
      </w:r>
      <w:r w:rsidR="00651905" w:rsidRPr="3622AA15">
        <w:rPr>
          <w:sz w:val="22"/>
          <w:szCs w:val="22"/>
        </w:rPr>
        <w:t>, the undersigned, hereby provide the attached offer to perform all work required to complete the activities and requirements as described in the above-referenced RFQ</w:t>
      </w:r>
      <w:r w:rsidR="12789979" w:rsidRPr="3622AA15">
        <w:rPr>
          <w:sz w:val="22"/>
          <w:szCs w:val="22"/>
        </w:rPr>
        <w:t xml:space="preserve">. </w:t>
      </w:r>
      <w:r w:rsidR="00651905" w:rsidRPr="3622AA15">
        <w:rPr>
          <w:sz w:val="22"/>
          <w:szCs w:val="22"/>
        </w:rPr>
        <w:t xml:space="preserve">Please find </w:t>
      </w:r>
      <w:r w:rsidRPr="3622AA15">
        <w:rPr>
          <w:sz w:val="22"/>
          <w:szCs w:val="22"/>
        </w:rPr>
        <w:t>my</w:t>
      </w:r>
      <w:r w:rsidR="00651905" w:rsidRPr="3622AA15">
        <w:rPr>
          <w:sz w:val="22"/>
          <w:szCs w:val="22"/>
        </w:rPr>
        <w:t xml:space="preserve"> offer attached.</w:t>
      </w:r>
    </w:p>
    <w:p w14:paraId="166BA970" w14:textId="77777777" w:rsidR="00651905" w:rsidRPr="000A4DDB" w:rsidRDefault="00651905" w:rsidP="00651905">
      <w:pPr>
        <w:rPr>
          <w:sz w:val="22"/>
          <w:szCs w:val="22"/>
        </w:rPr>
      </w:pPr>
    </w:p>
    <w:p w14:paraId="3B4FEA01" w14:textId="763640BA" w:rsidR="00651905" w:rsidRPr="000A4DDB" w:rsidRDefault="00870314" w:rsidP="00651905">
      <w:pPr>
        <w:rPr>
          <w:sz w:val="22"/>
          <w:szCs w:val="22"/>
        </w:rPr>
      </w:pPr>
      <w:r w:rsidRPr="3622AA15">
        <w:rPr>
          <w:sz w:val="22"/>
          <w:szCs w:val="22"/>
        </w:rPr>
        <w:t>I</w:t>
      </w:r>
      <w:r w:rsidR="00651905" w:rsidRPr="3622AA15">
        <w:rPr>
          <w:sz w:val="22"/>
          <w:szCs w:val="22"/>
        </w:rPr>
        <w:t xml:space="preserve"> hereby acknowledge and agree to all terms, conditions, special provisions, and instructions included in the above-referenced RFQ</w:t>
      </w:r>
      <w:r w:rsidR="2D979B41" w:rsidRPr="3622AA15">
        <w:rPr>
          <w:sz w:val="22"/>
          <w:szCs w:val="22"/>
        </w:rPr>
        <w:t xml:space="preserve">. </w:t>
      </w:r>
      <w:r w:rsidRPr="3622AA15">
        <w:rPr>
          <w:sz w:val="22"/>
          <w:szCs w:val="22"/>
        </w:rPr>
        <w:t>I</w:t>
      </w:r>
      <w:r w:rsidR="00651905" w:rsidRPr="3622AA15">
        <w:rPr>
          <w:sz w:val="22"/>
          <w:szCs w:val="22"/>
        </w:rPr>
        <w:t xml:space="preserve"> further certify that </w:t>
      </w:r>
      <w:r w:rsidRPr="3622AA15">
        <w:rPr>
          <w:sz w:val="22"/>
          <w:szCs w:val="22"/>
        </w:rPr>
        <w:t xml:space="preserve">I </w:t>
      </w:r>
      <w:r w:rsidR="4308B07C" w:rsidRPr="3622AA15">
        <w:rPr>
          <w:sz w:val="22"/>
          <w:szCs w:val="22"/>
        </w:rPr>
        <w:t>am</w:t>
      </w:r>
      <w:r w:rsidR="00651905" w:rsidRPr="3622AA15">
        <w:rPr>
          <w:sz w:val="22"/>
          <w:szCs w:val="22"/>
        </w:rPr>
        <w:t xml:space="preserve"> eligible to participate in this procurement under the terms of this solicitation and under USAID regulations.</w:t>
      </w:r>
    </w:p>
    <w:p w14:paraId="03D10AAC" w14:textId="77777777" w:rsidR="00651905" w:rsidRPr="000A4DDB" w:rsidRDefault="00651905" w:rsidP="00651905">
      <w:pPr>
        <w:rPr>
          <w:sz w:val="22"/>
          <w:szCs w:val="22"/>
        </w:rPr>
      </w:pPr>
    </w:p>
    <w:p w14:paraId="059327F4" w14:textId="4FFE4784" w:rsidR="00651905" w:rsidRPr="000A4DDB" w:rsidRDefault="00651905" w:rsidP="00651905">
      <w:pPr>
        <w:rPr>
          <w:sz w:val="22"/>
          <w:szCs w:val="22"/>
        </w:rPr>
      </w:pPr>
      <w:r w:rsidRPr="05ED4558">
        <w:rPr>
          <w:sz w:val="22"/>
          <w:szCs w:val="22"/>
        </w:rPr>
        <w:t xml:space="preserve">Furthermore, </w:t>
      </w:r>
      <w:r w:rsidR="00870314" w:rsidRPr="05ED4558">
        <w:rPr>
          <w:sz w:val="22"/>
          <w:szCs w:val="22"/>
        </w:rPr>
        <w:t>I</w:t>
      </w:r>
      <w:r w:rsidRPr="05ED4558">
        <w:rPr>
          <w:sz w:val="22"/>
          <w:szCs w:val="22"/>
        </w:rPr>
        <w:t xml:space="preserve"> hereby certify that, to the best of </w:t>
      </w:r>
      <w:r w:rsidR="00870314" w:rsidRPr="05ED4558">
        <w:rPr>
          <w:sz w:val="22"/>
          <w:szCs w:val="22"/>
        </w:rPr>
        <w:t>my</w:t>
      </w:r>
      <w:r w:rsidRPr="05ED4558">
        <w:rPr>
          <w:sz w:val="22"/>
          <w:szCs w:val="22"/>
        </w:rPr>
        <w:t xml:space="preserve"> knowledge and belief:</w:t>
      </w:r>
    </w:p>
    <w:p w14:paraId="79706958" w14:textId="7041FC5B" w:rsidR="00651905" w:rsidRPr="000A4DDB" w:rsidRDefault="00870314" w:rsidP="003D6A63">
      <w:pPr>
        <w:numPr>
          <w:ilvl w:val="0"/>
          <w:numId w:val="3"/>
        </w:numPr>
        <w:tabs>
          <w:tab w:val="left" w:pos="540"/>
        </w:tabs>
        <w:suppressAutoHyphens w:val="0"/>
        <w:ind w:left="540"/>
        <w:rPr>
          <w:sz w:val="22"/>
          <w:szCs w:val="22"/>
        </w:rPr>
      </w:pPr>
      <w:r w:rsidRPr="3622AA15">
        <w:rPr>
          <w:sz w:val="22"/>
          <w:szCs w:val="22"/>
        </w:rPr>
        <w:t>I</w:t>
      </w:r>
      <w:r w:rsidR="00651905" w:rsidRPr="3622AA15">
        <w:rPr>
          <w:sz w:val="22"/>
          <w:szCs w:val="22"/>
        </w:rPr>
        <w:t xml:space="preserve"> have no close, familial, or financial relationships with any Counterpart staff members;</w:t>
      </w:r>
    </w:p>
    <w:p w14:paraId="68864D87" w14:textId="1BB8ACC5" w:rsidR="00651905" w:rsidRPr="000A4DDB" w:rsidRDefault="00870314" w:rsidP="003D6A63">
      <w:pPr>
        <w:numPr>
          <w:ilvl w:val="0"/>
          <w:numId w:val="3"/>
        </w:numPr>
        <w:tabs>
          <w:tab w:val="left" w:pos="540"/>
        </w:tabs>
        <w:suppressAutoHyphens w:val="0"/>
        <w:ind w:left="540"/>
        <w:rPr>
          <w:sz w:val="22"/>
          <w:szCs w:val="22"/>
        </w:rPr>
      </w:pPr>
      <w:r w:rsidRPr="000A4DDB">
        <w:rPr>
          <w:sz w:val="22"/>
          <w:szCs w:val="22"/>
        </w:rPr>
        <w:t>I</w:t>
      </w:r>
      <w:r w:rsidR="00651905" w:rsidRPr="000A4DDB">
        <w:rPr>
          <w:sz w:val="22"/>
          <w:szCs w:val="22"/>
        </w:rPr>
        <w:t xml:space="preserve"> have no close, familial, or financial relationships with any other offerors submitting proposals in response to the above-referenced RFQ; and</w:t>
      </w:r>
    </w:p>
    <w:p w14:paraId="035917ED" w14:textId="33EE9749" w:rsidR="00651905" w:rsidRPr="000A4DDB" w:rsidRDefault="00651905" w:rsidP="003D6A63">
      <w:pPr>
        <w:numPr>
          <w:ilvl w:val="0"/>
          <w:numId w:val="3"/>
        </w:numPr>
        <w:tabs>
          <w:tab w:val="left" w:pos="540"/>
        </w:tabs>
        <w:suppressAutoHyphens w:val="0"/>
        <w:ind w:left="540" w:right="-180"/>
        <w:rPr>
          <w:sz w:val="22"/>
          <w:szCs w:val="22"/>
        </w:rPr>
      </w:pPr>
      <w:r w:rsidRPr="000A4DDB">
        <w:rPr>
          <w:sz w:val="22"/>
          <w:szCs w:val="22"/>
        </w:rPr>
        <w:t xml:space="preserve">The prices in </w:t>
      </w:r>
      <w:r w:rsidR="00870314" w:rsidRPr="000A4DDB">
        <w:rPr>
          <w:sz w:val="22"/>
          <w:szCs w:val="22"/>
        </w:rPr>
        <w:t>my</w:t>
      </w:r>
      <w:r w:rsidRPr="000A4DDB">
        <w:rPr>
          <w:sz w:val="22"/>
          <w:szCs w:val="22"/>
        </w:rPr>
        <w:t xml:space="preserve"> offer have been arrived at independently, without any consultation, communication, or agreement with any other offeror or competitor for the purpose of restricting competition.</w:t>
      </w:r>
    </w:p>
    <w:p w14:paraId="0BF79772" w14:textId="77777777" w:rsidR="00651905" w:rsidRPr="000A4DDB" w:rsidRDefault="00651905" w:rsidP="00651905">
      <w:pPr>
        <w:rPr>
          <w:sz w:val="22"/>
          <w:szCs w:val="22"/>
        </w:rPr>
      </w:pPr>
    </w:p>
    <w:p w14:paraId="3479BAAB" w14:textId="0BE17642" w:rsidR="00651905" w:rsidRPr="000A4DDB" w:rsidRDefault="00870314" w:rsidP="00651905">
      <w:pPr>
        <w:rPr>
          <w:sz w:val="22"/>
          <w:szCs w:val="22"/>
        </w:rPr>
      </w:pPr>
      <w:r w:rsidRPr="000A4DDB">
        <w:rPr>
          <w:sz w:val="22"/>
          <w:szCs w:val="22"/>
        </w:rPr>
        <w:t>I</w:t>
      </w:r>
      <w:r w:rsidR="00651905" w:rsidRPr="000A4DDB">
        <w:rPr>
          <w:sz w:val="22"/>
          <w:szCs w:val="22"/>
        </w:rPr>
        <w:t xml:space="preserve"> hereby certify that the enclosed representations, certifications, and other statements are accurate, current, and complete.</w:t>
      </w:r>
    </w:p>
    <w:p w14:paraId="3CFB0C2F" w14:textId="77777777" w:rsidR="00651905" w:rsidRPr="000A4DDB" w:rsidRDefault="00651905" w:rsidP="00651905">
      <w:pPr>
        <w:jc w:val="both"/>
        <w:rPr>
          <w:sz w:val="22"/>
          <w:szCs w:val="22"/>
        </w:rPr>
      </w:pPr>
    </w:p>
    <w:p w14:paraId="6A5CAD58" w14:textId="7D0F47C5" w:rsidR="00F663D6" w:rsidRPr="000A4DDB" w:rsidRDefault="00F663D6" w:rsidP="00651905">
      <w:pPr>
        <w:ind w:left="360"/>
        <w:jc w:val="both"/>
      </w:pPr>
      <w:r w:rsidRPr="3DBC8E7B">
        <w:rPr>
          <w:sz w:val="22"/>
          <w:szCs w:val="22"/>
        </w:rPr>
        <w:t>Name of Entity</w:t>
      </w:r>
      <w:r w:rsidR="00BA65AB" w:rsidRPr="3DBC8E7B">
        <w:rPr>
          <w:sz w:val="22"/>
          <w:szCs w:val="22"/>
        </w:rPr>
        <w:t xml:space="preserve"> or Individual</w:t>
      </w:r>
      <w:r w:rsidR="00B65498" w:rsidRPr="3DBC8E7B">
        <w:rPr>
          <w:sz w:val="22"/>
          <w:szCs w:val="22"/>
        </w:rPr>
        <w:t xml:space="preserve">: </w:t>
      </w:r>
      <w:r>
        <w:tab/>
      </w:r>
      <w:r>
        <w:tab/>
      </w:r>
      <w:r>
        <w:tab/>
      </w:r>
      <w:r>
        <w:tab/>
      </w:r>
      <w:r>
        <w:tab/>
      </w:r>
      <w:r>
        <w:tab/>
      </w:r>
      <w:r>
        <w:tab/>
      </w:r>
    </w:p>
    <w:p w14:paraId="57CC3350" w14:textId="77777777" w:rsidR="00F663D6" w:rsidRPr="000A4DDB" w:rsidRDefault="00F663D6" w:rsidP="00651905">
      <w:pPr>
        <w:ind w:left="360"/>
        <w:jc w:val="both"/>
        <w:rPr>
          <w:sz w:val="22"/>
          <w:szCs w:val="22"/>
        </w:rPr>
      </w:pPr>
    </w:p>
    <w:p w14:paraId="060F4DA8" w14:textId="6334598F" w:rsidR="00651905" w:rsidRPr="000A4DDB" w:rsidRDefault="00651905" w:rsidP="00651905">
      <w:pPr>
        <w:ind w:left="360"/>
        <w:jc w:val="both"/>
        <w:rPr>
          <w:sz w:val="22"/>
          <w:szCs w:val="22"/>
          <w:u w:val="single"/>
        </w:rPr>
      </w:pPr>
      <w:r w:rsidRPr="000A4DDB">
        <w:rPr>
          <w:sz w:val="22"/>
          <w:szCs w:val="22"/>
        </w:rPr>
        <w:t xml:space="preserve">Signature:  </w:t>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p>
    <w:p w14:paraId="1422CCB2" w14:textId="77777777" w:rsidR="00651905" w:rsidRPr="000A4DDB" w:rsidRDefault="00651905" w:rsidP="00651905">
      <w:pPr>
        <w:ind w:left="360"/>
        <w:jc w:val="both"/>
        <w:rPr>
          <w:sz w:val="22"/>
          <w:szCs w:val="22"/>
        </w:rPr>
      </w:pPr>
    </w:p>
    <w:p w14:paraId="16139804" w14:textId="77777777" w:rsidR="00651905" w:rsidRPr="000A4DDB" w:rsidRDefault="00651905" w:rsidP="00651905">
      <w:pPr>
        <w:ind w:left="360"/>
        <w:jc w:val="both"/>
        <w:rPr>
          <w:sz w:val="22"/>
          <w:szCs w:val="22"/>
        </w:rPr>
      </w:pPr>
      <w:r w:rsidRPr="000A4DDB">
        <w:rPr>
          <w:sz w:val="22"/>
          <w:szCs w:val="22"/>
        </w:rPr>
        <w:t xml:space="preserve">Name and Title of Signatory:  </w:t>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p>
    <w:p w14:paraId="08BB92A5" w14:textId="77777777" w:rsidR="00651905" w:rsidRPr="000A4DDB" w:rsidRDefault="00651905" w:rsidP="00651905">
      <w:pPr>
        <w:ind w:left="360"/>
        <w:jc w:val="both"/>
        <w:rPr>
          <w:sz w:val="22"/>
          <w:szCs w:val="22"/>
        </w:rPr>
      </w:pPr>
    </w:p>
    <w:p w14:paraId="1EF57878" w14:textId="77777777" w:rsidR="00651905" w:rsidRPr="000A4DDB" w:rsidRDefault="00651905" w:rsidP="00651905">
      <w:pPr>
        <w:ind w:left="360"/>
        <w:jc w:val="both"/>
        <w:rPr>
          <w:sz w:val="22"/>
          <w:szCs w:val="22"/>
          <w:u w:val="single"/>
        </w:rPr>
      </w:pPr>
      <w:r w:rsidRPr="000A4DDB">
        <w:rPr>
          <w:sz w:val="22"/>
          <w:szCs w:val="22"/>
        </w:rPr>
        <w:t xml:space="preserve">Date:  </w:t>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p>
    <w:p w14:paraId="4A1B53BB" w14:textId="77777777" w:rsidR="00651905" w:rsidRPr="000A4DDB" w:rsidRDefault="00651905" w:rsidP="00651905">
      <w:pPr>
        <w:ind w:left="360"/>
        <w:jc w:val="both"/>
        <w:rPr>
          <w:sz w:val="22"/>
          <w:szCs w:val="22"/>
        </w:rPr>
      </w:pPr>
    </w:p>
    <w:p w14:paraId="3172A138" w14:textId="479A9796" w:rsidR="00651905" w:rsidRPr="000A4DDB" w:rsidRDefault="00651905" w:rsidP="00651905">
      <w:pPr>
        <w:ind w:left="360"/>
        <w:jc w:val="both"/>
        <w:rPr>
          <w:sz w:val="22"/>
          <w:szCs w:val="22"/>
          <w:u w:val="single"/>
        </w:rPr>
      </w:pPr>
      <w:r w:rsidRPr="000A4DDB">
        <w:rPr>
          <w:sz w:val="22"/>
          <w:szCs w:val="22"/>
        </w:rPr>
        <w:t xml:space="preserve">Address:  </w:t>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p>
    <w:p w14:paraId="159FBFC2" w14:textId="77777777" w:rsidR="00651905" w:rsidRPr="000A4DDB" w:rsidRDefault="00651905" w:rsidP="00651905">
      <w:pPr>
        <w:ind w:left="360"/>
        <w:jc w:val="both"/>
        <w:rPr>
          <w:sz w:val="22"/>
          <w:szCs w:val="22"/>
        </w:rPr>
      </w:pPr>
    </w:p>
    <w:p w14:paraId="2C8C23DC" w14:textId="74469DF1" w:rsidR="00651905" w:rsidRPr="000A4DDB" w:rsidRDefault="00651905" w:rsidP="00651905">
      <w:pPr>
        <w:ind w:left="360"/>
        <w:jc w:val="both"/>
        <w:rPr>
          <w:sz w:val="22"/>
          <w:szCs w:val="22"/>
          <w:u w:val="single"/>
        </w:rPr>
      </w:pPr>
      <w:r w:rsidRPr="000A4DDB">
        <w:rPr>
          <w:sz w:val="22"/>
          <w:szCs w:val="22"/>
        </w:rPr>
        <w:t xml:space="preserve">Telephone:  </w:t>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p>
    <w:p w14:paraId="1748731C" w14:textId="77777777" w:rsidR="00651905" w:rsidRPr="000A4DDB" w:rsidRDefault="00651905" w:rsidP="00651905">
      <w:pPr>
        <w:ind w:left="360"/>
        <w:jc w:val="both"/>
        <w:rPr>
          <w:sz w:val="22"/>
          <w:szCs w:val="22"/>
        </w:rPr>
      </w:pPr>
    </w:p>
    <w:p w14:paraId="0C91A4E4" w14:textId="3DFB3331" w:rsidR="00870314" w:rsidRPr="000A4DDB" w:rsidRDefault="00651905" w:rsidP="000E2393">
      <w:pPr>
        <w:ind w:left="360"/>
        <w:jc w:val="both"/>
        <w:rPr>
          <w:color w:val="FF0000"/>
          <w:sz w:val="22"/>
          <w:szCs w:val="22"/>
        </w:rPr>
      </w:pPr>
      <w:r w:rsidRPr="000A4DDB">
        <w:rPr>
          <w:sz w:val="22"/>
          <w:szCs w:val="22"/>
        </w:rPr>
        <w:t>T</w:t>
      </w:r>
      <w:r w:rsidR="00ED781E" w:rsidRPr="000A4DDB">
        <w:rPr>
          <w:sz w:val="22"/>
          <w:szCs w:val="22"/>
        </w:rPr>
        <w:t xml:space="preserve">ax </w:t>
      </w:r>
      <w:r w:rsidRPr="000A4DDB">
        <w:rPr>
          <w:sz w:val="22"/>
          <w:szCs w:val="22"/>
        </w:rPr>
        <w:t>I</w:t>
      </w:r>
      <w:r w:rsidR="00ED781E" w:rsidRPr="000A4DDB">
        <w:rPr>
          <w:sz w:val="22"/>
          <w:szCs w:val="22"/>
        </w:rPr>
        <w:t xml:space="preserve">dentification </w:t>
      </w:r>
      <w:r w:rsidRPr="000A4DDB">
        <w:rPr>
          <w:sz w:val="22"/>
          <w:szCs w:val="22"/>
        </w:rPr>
        <w:t xml:space="preserve">Number: </w:t>
      </w:r>
      <w:r w:rsidR="00ED781E" w:rsidRPr="000A4DDB">
        <w:rPr>
          <w:sz w:val="22"/>
          <w:szCs w:val="22"/>
        </w:rPr>
        <w:t>(Business only)</w:t>
      </w:r>
      <w:r w:rsidRPr="000A4DDB">
        <w:rPr>
          <w:sz w:val="22"/>
          <w:szCs w:val="22"/>
        </w:rPr>
        <w:t xml:space="preserve"> </w:t>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Pr="000A4DDB">
        <w:rPr>
          <w:sz w:val="22"/>
          <w:szCs w:val="22"/>
          <w:u w:val="single"/>
        </w:rPr>
        <w:tab/>
      </w:r>
      <w:r w:rsidR="00870314" w:rsidRPr="000A4DDB">
        <w:rPr>
          <w:color w:val="FF0000"/>
          <w:sz w:val="22"/>
          <w:szCs w:val="22"/>
        </w:rPr>
        <w:br w:type="page"/>
      </w:r>
    </w:p>
    <w:p w14:paraId="05441F5F" w14:textId="4C1EBCFE" w:rsidR="00870314" w:rsidRPr="000A4DDB" w:rsidRDefault="00870314" w:rsidP="00870314">
      <w:pPr>
        <w:rPr>
          <w:sz w:val="22"/>
          <w:szCs w:val="22"/>
        </w:rPr>
      </w:pPr>
      <w:r w:rsidRPr="000A4DDB">
        <w:rPr>
          <w:b/>
          <w:sz w:val="22"/>
          <w:szCs w:val="22"/>
          <w:u w:val="single"/>
        </w:rPr>
        <w:lastRenderedPageBreak/>
        <w:t>Section 5:  Official Quotation</w:t>
      </w:r>
      <w:r w:rsidR="007A5BF6" w:rsidRPr="000A4DDB">
        <w:rPr>
          <w:b/>
          <w:sz w:val="22"/>
          <w:szCs w:val="22"/>
          <w:u w:val="single"/>
        </w:rPr>
        <w:t xml:space="preserve"> and Rate Card</w:t>
      </w:r>
    </w:p>
    <w:p w14:paraId="31757C9A" w14:textId="4E9261FD" w:rsidR="00870314" w:rsidRPr="000A4DDB" w:rsidRDefault="00870314" w:rsidP="00651905">
      <w:pPr>
        <w:rPr>
          <w:sz w:val="22"/>
          <w:szCs w:val="22"/>
        </w:rPr>
      </w:pP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61"/>
        <w:gridCol w:w="4354"/>
      </w:tblGrid>
      <w:tr w:rsidR="00AB60A6" w:rsidRPr="000A4DDB" w14:paraId="00F3FD03" w14:textId="77777777" w:rsidTr="3622AA15">
        <w:trPr>
          <w:trHeight w:val="270"/>
        </w:trPr>
        <w:tc>
          <w:tcPr>
            <w:tcW w:w="4376" w:type="dxa"/>
            <w:gridSpan w:val="2"/>
          </w:tcPr>
          <w:p w14:paraId="047649F0" w14:textId="778A3B35" w:rsidR="007A5BF6" w:rsidRPr="000A4DDB" w:rsidRDefault="00BC1C01" w:rsidP="007817AC">
            <w:pPr>
              <w:pStyle w:val="ListParagraph"/>
              <w:ind w:left="0"/>
              <w:rPr>
                <w:sz w:val="22"/>
                <w:szCs w:val="22"/>
              </w:rPr>
            </w:pPr>
            <w:r w:rsidRPr="000A4DDB">
              <w:rPr>
                <w:sz w:val="22"/>
                <w:szCs w:val="22"/>
              </w:rPr>
              <w:t>Offeror’s (Business)</w:t>
            </w:r>
            <w:r w:rsidR="007A5BF6" w:rsidRPr="000A4DDB">
              <w:rPr>
                <w:sz w:val="22"/>
                <w:szCs w:val="22"/>
              </w:rPr>
              <w:t xml:space="preserve"> Name:</w:t>
            </w:r>
          </w:p>
        </w:tc>
        <w:tc>
          <w:tcPr>
            <w:tcW w:w="4354" w:type="dxa"/>
            <w:tcBorders>
              <w:bottom w:val="single" w:sz="4" w:space="0" w:color="auto"/>
            </w:tcBorders>
          </w:tcPr>
          <w:p w14:paraId="48FF307D" w14:textId="77777777" w:rsidR="007A5BF6" w:rsidRPr="000A4DDB" w:rsidRDefault="007A5BF6" w:rsidP="007A5BF6">
            <w:pPr>
              <w:pStyle w:val="ListParagraph"/>
              <w:ind w:left="0"/>
              <w:jc w:val="both"/>
              <w:rPr>
                <w:sz w:val="22"/>
                <w:szCs w:val="22"/>
              </w:rPr>
            </w:pPr>
          </w:p>
        </w:tc>
      </w:tr>
      <w:tr w:rsidR="00AB60A6" w:rsidRPr="000A4DDB" w14:paraId="6800EB0C" w14:textId="77777777" w:rsidTr="3622AA15">
        <w:trPr>
          <w:trHeight w:val="527"/>
        </w:trPr>
        <w:tc>
          <w:tcPr>
            <w:tcW w:w="4376" w:type="dxa"/>
            <w:gridSpan w:val="2"/>
          </w:tcPr>
          <w:p w14:paraId="2B3E0826" w14:textId="59775588" w:rsidR="007A5BF6" w:rsidRPr="000A4DDB" w:rsidRDefault="00BC1C01" w:rsidP="007817AC">
            <w:pPr>
              <w:pStyle w:val="ListParagraph"/>
              <w:ind w:left="0"/>
              <w:rPr>
                <w:sz w:val="22"/>
                <w:szCs w:val="22"/>
              </w:rPr>
            </w:pPr>
            <w:r w:rsidRPr="000A4DDB">
              <w:rPr>
                <w:sz w:val="22"/>
                <w:szCs w:val="22"/>
              </w:rPr>
              <w:t xml:space="preserve">Offeror’s </w:t>
            </w:r>
            <w:r w:rsidR="005D7B96" w:rsidRPr="000A4DDB">
              <w:rPr>
                <w:sz w:val="22"/>
                <w:szCs w:val="22"/>
              </w:rPr>
              <w:t xml:space="preserve">Contact information </w:t>
            </w:r>
            <w:r w:rsidR="007A5BF6" w:rsidRPr="000A4DDB">
              <w:rPr>
                <w:sz w:val="22"/>
                <w:szCs w:val="22"/>
              </w:rPr>
              <w:t>Email Address:</w:t>
            </w:r>
          </w:p>
        </w:tc>
        <w:tc>
          <w:tcPr>
            <w:tcW w:w="4354" w:type="dxa"/>
            <w:tcBorders>
              <w:top w:val="single" w:sz="4" w:space="0" w:color="auto"/>
              <w:bottom w:val="single" w:sz="4" w:space="0" w:color="auto"/>
            </w:tcBorders>
          </w:tcPr>
          <w:p w14:paraId="05CB6C28" w14:textId="77777777" w:rsidR="007A5BF6" w:rsidRPr="000A4DDB" w:rsidRDefault="007A5BF6" w:rsidP="007A5BF6">
            <w:pPr>
              <w:pStyle w:val="ListParagraph"/>
              <w:ind w:left="0"/>
              <w:jc w:val="both"/>
              <w:rPr>
                <w:sz w:val="22"/>
                <w:szCs w:val="22"/>
              </w:rPr>
            </w:pPr>
          </w:p>
        </w:tc>
      </w:tr>
      <w:tr w:rsidR="00AB60A6" w:rsidRPr="000A4DDB" w14:paraId="19848191" w14:textId="77777777" w:rsidTr="3622AA15">
        <w:trPr>
          <w:trHeight w:val="647"/>
        </w:trPr>
        <w:tc>
          <w:tcPr>
            <w:tcW w:w="4376" w:type="dxa"/>
            <w:gridSpan w:val="2"/>
            <w:vAlign w:val="bottom"/>
          </w:tcPr>
          <w:p w14:paraId="06460983" w14:textId="77777777" w:rsidR="007A5BF6" w:rsidRPr="000A4DDB" w:rsidRDefault="007A5BF6" w:rsidP="007817AC">
            <w:pPr>
              <w:pStyle w:val="ListParagraph"/>
              <w:ind w:left="0"/>
              <w:rPr>
                <w:sz w:val="22"/>
                <w:szCs w:val="22"/>
              </w:rPr>
            </w:pPr>
            <w:r w:rsidRPr="000A4DDB">
              <w:rPr>
                <w:sz w:val="22"/>
                <w:szCs w:val="22"/>
              </w:rPr>
              <w:t>Authorized Signature:</w:t>
            </w:r>
          </w:p>
        </w:tc>
        <w:tc>
          <w:tcPr>
            <w:tcW w:w="4354" w:type="dxa"/>
            <w:tcBorders>
              <w:top w:val="single" w:sz="4" w:space="0" w:color="auto"/>
              <w:bottom w:val="single" w:sz="4" w:space="0" w:color="auto"/>
            </w:tcBorders>
          </w:tcPr>
          <w:p w14:paraId="47E78FCD" w14:textId="77777777" w:rsidR="007A5BF6" w:rsidRPr="000A4DDB" w:rsidRDefault="007A5BF6" w:rsidP="007A5BF6">
            <w:pPr>
              <w:pStyle w:val="ListParagraph"/>
              <w:ind w:left="0"/>
              <w:jc w:val="both"/>
              <w:rPr>
                <w:sz w:val="22"/>
                <w:szCs w:val="22"/>
              </w:rPr>
            </w:pPr>
          </w:p>
        </w:tc>
      </w:tr>
      <w:tr w:rsidR="00AB60A6" w:rsidRPr="000A4DDB" w14:paraId="59F2AC06" w14:textId="77777777" w:rsidTr="3622AA15">
        <w:trPr>
          <w:trHeight w:val="197"/>
        </w:trPr>
        <w:tc>
          <w:tcPr>
            <w:tcW w:w="4376" w:type="dxa"/>
            <w:gridSpan w:val="2"/>
            <w:vAlign w:val="bottom"/>
          </w:tcPr>
          <w:p w14:paraId="0B6B6634" w14:textId="599712D1" w:rsidR="007A5BF6" w:rsidRPr="000A4DDB" w:rsidRDefault="00575334" w:rsidP="007817AC">
            <w:pPr>
              <w:pStyle w:val="ListParagraph"/>
              <w:ind w:left="0"/>
              <w:rPr>
                <w:sz w:val="22"/>
                <w:szCs w:val="22"/>
              </w:rPr>
            </w:pPr>
            <w:r w:rsidRPr="000A4DDB">
              <w:rPr>
                <w:sz w:val="22"/>
                <w:szCs w:val="22"/>
              </w:rPr>
              <w:t xml:space="preserve">Are you submitting as a business or an </w:t>
            </w:r>
            <w:r w:rsidR="0077394D" w:rsidRPr="000A4DDB">
              <w:rPr>
                <w:sz w:val="22"/>
                <w:szCs w:val="22"/>
              </w:rPr>
              <w:t>individual?</w:t>
            </w:r>
          </w:p>
        </w:tc>
        <w:tc>
          <w:tcPr>
            <w:tcW w:w="4354" w:type="dxa"/>
            <w:tcBorders>
              <w:top w:val="single" w:sz="4" w:space="0" w:color="auto"/>
              <w:bottom w:val="single" w:sz="4" w:space="0" w:color="auto"/>
            </w:tcBorders>
          </w:tcPr>
          <w:p w14:paraId="41609176" w14:textId="77777777" w:rsidR="007A5BF6" w:rsidRPr="000A4DDB" w:rsidRDefault="007A5BF6" w:rsidP="007A5BF6">
            <w:pPr>
              <w:pStyle w:val="ListParagraph"/>
              <w:ind w:left="0"/>
              <w:jc w:val="both"/>
              <w:rPr>
                <w:sz w:val="22"/>
                <w:szCs w:val="22"/>
              </w:rPr>
            </w:pPr>
          </w:p>
          <w:p w14:paraId="323C9A28" w14:textId="23EC7566" w:rsidR="00575334" w:rsidRPr="000A4DDB" w:rsidRDefault="00575334" w:rsidP="007A5BF6">
            <w:pPr>
              <w:pStyle w:val="ListParagraph"/>
              <w:ind w:left="0"/>
              <w:jc w:val="both"/>
              <w:rPr>
                <w:sz w:val="22"/>
                <w:szCs w:val="22"/>
              </w:rPr>
            </w:pPr>
          </w:p>
        </w:tc>
      </w:tr>
      <w:tr w:rsidR="000E58C6" w:rsidRPr="000A4DDB" w14:paraId="16A1AA4E" w14:textId="77777777" w:rsidTr="3622AA15">
        <w:trPr>
          <w:trHeight w:val="197"/>
        </w:trPr>
        <w:tc>
          <w:tcPr>
            <w:tcW w:w="4376" w:type="dxa"/>
            <w:gridSpan w:val="2"/>
            <w:vAlign w:val="bottom"/>
          </w:tcPr>
          <w:p w14:paraId="5F7A1EBD" w14:textId="4268F28E" w:rsidR="000E58C6" w:rsidRPr="000A4DDB" w:rsidRDefault="46E7B906" w:rsidP="007817AC">
            <w:pPr>
              <w:pStyle w:val="ListParagraph"/>
              <w:ind w:left="0"/>
              <w:rPr>
                <w:sz w:val="22"/>
                <w:szCs w:val="22"/>
              </w:rPr>
            </w:pPr>
            <w:r w:rsidRPr="3622AA15">
              <w:rPr>
                <w:sz w:val="22"/>
                <w:szCs w:val="22"/>
              </w:rPr>
              <w:t>Are you a Small Business? What type</w:t>
            </w:r>
            <w:r w:rsidR="00573092" w:rsidRPr="3622AA15">
              <w:rPr>
                <w:sz w:val="22"/>
                <w:szCs w:val="22"/>
              </w:rPr>
              <w:t xml:space="preserve">? </w:t>
            </w:r>
            <w:r w:rsidRPr="3622AA15">
              <w:rPr>
                <w:sz w:val="22"/>
                <w:szCs w:val="22"/>
              </w:rPr>
              <w:t xml:space="preserve">  </w:t>
            </w:r>
          </w:p>
        </w:tc>
        <w:tc>
          <w:tcPr>
            <w:tcW w:w="4354" w:type="dxa"/>
            <w:tcBorders>
              <w:top w:val="single" w:sz="4" w:space="0" w:color="auto"/>
              <w:bottom w:val="single" w:sz="4" w:space="0" w:color="auto"/>
            </w:tcBorders>
          </w:tcPr>
          <w:p w14:paraId="2E4BAEDA" w14:textId="77777777" w:rsidR="000E58C6" w:rsidRPr="000A4DDB" w:rsidRDefault="000E58C6" w:rsidP="007A5BF6">
            <w:pPr>
              <w:pStyle w:val="ListParagraph"/>
              <w:ind w:left="0"/>
              <w:jc w:val="both"/>
              <w:rPr>
                <w:sz w:val="22"/>
                <w:szCs w:val="22"/>
              </w:rPr>
            </w:pPr>
          </w:p>
          <w:p w14:paraId="6AFA126C" w14:textId="10B5ECD7" w:rsidR="000E58C6" w:rsidRPr="000A4DDB" w:rsidRDefault="000E58C6" w:rsidP="007A5BF6">
            <w:pPr>
              <w:pStyle w:val="ListParagraph"/>
              <w:ind w:left="0"/>
              <w:jc w:val="both"/>
              <w:rPr>
                <w:sz w:val="22"/>
                <w:szCs w:val="22"/>
              </w:rPr>
            </w:pPr>
          </w:p>
        </w:tc>
      </w:tr>
      <w:tr w:rsidR="00FA628D" w:rsidRPr="000A4DDB" w14:paraId="1AAD2E57" w14:textId="77777777" w:rsidTr="3622AA15">
        <w:trPr>
          <w:trHeight w:val="197"/>
        </w:trPr>
        <w:tc>
          <w:tcPr>
            <w:tcW w:w="4376" w:type="dxa"/>
            <w:gridSpan w:val="2"/>
            <w:vAlign w:val="bottom"/>
          </w:tcPr>
          <w:p w14:paraId="18E2B646" w14:textId="47530D0E" w:rsidR="00FA628D" w:rsidRPr="000A4DDB" w:rsidRDefault="00FA628D" w:rsidP="007817AC">
            <w:pPr>
              <w:pStyle w:val="ListParagraph"/>
              <w:ind w:left="0"/>
              <w:rPr>
                <w:bCs/>
                <w:sz w:val="22"/>
                <w:szCs w:val="22"/>
              </w:rPr>
            </w:pPr>
            <w:r w:rsidRPr="000A4DDB">
              <w:rPr>
                <w:bCs/>
                <w:sz w:val="22"/>
                <w:szCs w:val="22"/>
              </w:rPr>
              <w:t>Where are you based?</w:t>
            </w:r>
          </w:p>
        </w:tc>
        <w:tc>
          <w:tcPr>
            <w:tcW w:w="4354" w:type="dxa"/>
            <w:tcBorders>
              <w:top w:val="single" w:sz="4" w:space="0" w:color="auto"/>
              <w:bottom w:val="single" w:sz="4" w:space="0" w:color="auto"/>
            </w:tcBorders>
          </w:tcPr>
          <w:p w14:paraId="2A69DF81" w14:textId="77777777" w:rsidR="00FA628D" w:rsidRPr="000A4DDB" w:rsidRDefault="00FA628D" w:rsidP="007A5BF6">
            <w:pPr>
              <w:pStyle w:val="ListParagraph"/>
              <w:ind w:left="0"/>
              <w:jc w:val="both"/>
              <w:rPr>
                <w:sz w:val="22"/>
                <w:szCs w:val="22"/>
              </w:rPr>
            </w:pPr>
          </w:p>
          <w:p w14:paraId="4C776010" w14:textId="5828A5B4" w:rsidR="00FA628D" w:rsidRPr="000A4DDB" w:rsidRDefault="00FA628D" w:rsidP="007A5BF6">
            <w:pPr>
              <w:pStyle w:val="ListParagraph"/>
              <w:ind w:left="0"/>
              <w:jc w:val="both"/>
              <w:rPr>
                <w:sz w:val="22"/>
                <w:szCs w:val="22"/>
              </w:rPr>
            </w:pPr>
          </w:p>
        </w:tc>
      </w:tr>
      <w:tr w:rsidR="0097385C" w:rsidRPr="000A4DDB" w14:paraId="4E978556" w14:textId="77777777" w:rsidTr="3622AA15">
        <w:trPr>
          <w:trHeight w:val="80"/>
        </w:trPr>
        <w:tc>
          <w:tcPr>
            <w:tcW w:w="4315" w:type="dxa"/>
            <w:vAlign w:val="bottom"/>
          </w:tcPr>
          <w:p w14:paraId="7B80BFE3" w14:textId="77777777" w:rsidR="0097385C" w:rsidRPr="000A4DDB" w:rsidRDefault="0097385C" w:rsidP="007A5BF6">
            <w:pPr>
              <w:pStyle w:val="ListParagraph"/>
              <w:ind w:left="0"/>
              <w:rPr>
                <w:b/>
                <w:sz w:val="22"/>
                <w:szCs w:val="22"/>
                <w:u w:val="single"/>
              </w:rPr>
            </w:pPr>
          </w:p>
          <w:p w14:paraId="3226D1D1" w14:textId="63FEF6E8" w:rsidR="0097385C" w:rsidRPr="000A4DDB" w:rsidRDefault="0097385C" w:rsidP="007A5BF6">
            <w:pPr>
              <w:pStyle w:val="ListParagraph"/>
              <w:ind w:left="0"/>
              <w:rPr>
                <w:bCs/>
                <w:sz w:val="22"/>
                <w:szCs w:val="22"/>
              </w:rPr>
            </w:pPr>
          </w:p>
        </w:tc>
        <w:tc>
          <w:tcPr>
            <w:tcW w:w="4415" w:type="dxa"/>
            <w:gridSpan w:val="2"/>
            <w:vAlign w:val="bottom"/>
          </w:tcPr>
          <w:p w14:paraId="5A415A03" w14:textId="7DE415D7" w:rsidR="0097385C" w:rsidRPr="000A4DDB" w:rsidRDefault="0097385C" w:rsidP="007A5BF6">
            <w:pPr>
              <w:pStyle w:val="ListParagraph"/>
              <w:ind w:left="0"/>
              <w:rPr>
                <w:b/>
                <w:sz w:val="22"/>
                <w:szCs w:val="22"/>
                <w:u w:val="single"/>
              </w:rPr>
            </w:pPr>
          </w:p>
          <w:p w14:paraId="17590EBF" w14:textId="307068C6" w:rsidR="0097385C" w:rsidRPr="000A4DDB" w:rsidRDefault="0097385C" w:rsidP="0097385C">
            <w:pPr>
              <w:pStyle w:val="ListParagraph"/>
              <w:ind w:left="0"/>
              <w:jc w:val="both"/>
              <w:rPr>
                <w:sz w:val="22"/>
                <w:szCs w:val="22"/>
              </w:rPr>
            </w:pPr>
          </w:p>
        </w:tc>
      </w:tr>
      <w:tr w:rsidR="00D167B4" w:rsidRPr="000A4DDB" w14:paraId="483C41E2" w14:textId="77777777" w:rsidTr="3622AA15">
        <w:trPr>
          <w:trHeight w:val="80"/>
        </w:trPr>
        <w:tc>
          <w:tcPr>
            <w:tcW w:w="8730" w:type="dxa"/>
            <w:gridSpan w:val="3"/>
            <w:vAlign w:val="bottom"/>
          </w:tcPr>
          <w:p w14:paraId="062B5A85" w14:textId="77777777" w:rsidR="00D167B4" w:rsidRPr="000A4DDB" w:rsidRDefault="00D167B4" w:rsidP="007A5BF6">
            <w:pPr>
              <w:pStyle w:val="ListParagraph"/>
              <w:ind w:left="0"/>
              <w:rPr>
                <w:b/>
                <w:sz w:val="22"/>
                <w:szCs w:val="22"/>
                <w:u w:val="single"/>
              </w:rPr>
            </w:pPr>
          </w:p>
        </w:tc>
      </w:tr>
      <w:tr w:rsidR="00D167B4" w:rsidRPr="000A4DDB" w14:paraId="460ADECB" w14:textId="77777777" w:rsidTr="3622AA15">
        <w:trPr>
          <w:trHeight w:val="80"/>
        </w:trPr>
        <w:tc>
          <w:tcPr>
            <w:tcW w:w="8730" w:type="dxa"/>
            <w:gridSpan w:val="3"/>
            <w:vAlign w:val="bottom"/>
          </w:tcPr>
          <w:p w14:paraId="784C6EB3" w14:textId="231DB897" w:rsidR="0097385C" w:rsidRPr="000A4DDB" w:rsidRDefault="0097385C" w:rsidP="0097385C">
            <w:pPr>
              <w:pStyle w:val="ListParagraph"/>
              <w:ind w:left="0"/>
              <w:rPr>
                <w:b/>
                <w:sz w:val="22"/>
                <w:szCs w:val="22"/>
                <w:u w:val="single"/>
              </w:rPr>
            </w:pPr>
            <w:r w:rsidRPr="000A4DDB">
              <w:rPr>
                <w:b/>
                <w:sz w:val="22"/>
                <w:szCs w:val="22"/>
                <w:u w:val="single"/>
              </w:rPr>
              <w:t xml:space="preserve">SME Categories and Proposed </w:t>
            </w:r>
            <w:r w:rsidR="00762759" w:rsidRPr="000A4DDB">
              <w:rPr>
                <w:b/>
                <w:sz w:val="22"/>
                <w:szCs w:val="22"/>
                <w:u w:val="single"/>
              </w:rPr>
              <w:t xml:space="preserve">Daily </w:t>
            </w:r>
            <w:r w:rsidRPr="000A4DDB">
              <w:rPr>
                <w:b/>
                <w:sz w:val="22"/>
                <w:szCs w:val="22"/>
                <w:u w:val="single"/>
              </w:rPr>
              <w:t xml:space="preserve">Rates </w:t>
            </w:r>
          </w:p>
          <w:p w14:paraId="273FC855" w14:textId="77777777" w:rsidR="0097385C" w:rsidRPr="000A4DDB" w:rsidRDefault="0097385C" w:rsidP="0097385C">
            <w:pPr>
              <w:pStyle w:val="ListParagraph"/>
              <w:ind w:left="0"/>
              <w:jc w:val="both"/>
              <w:rPr>
                <w:sz w:val="22"/>
                <w:szCs w:val="22"/>
              </w:rPr>
            </w:pPr>
          </w:p>
          <w:p w14:paraId="54F52FBB" w14:textId="2B33C99A" w:rsidR="0097385C" w:rsidRPr="000A4DDB" w:rsidRDefault="0097385C" w:rsidP="0097385C">
            <w:pPr>
              <w:pStyle w:val="ListParagraph"/>
              <w:ind w:left="0"/>
              <w:jc w:val="both"/>
              <w:rPr>
                <w:sz w:val="22"/>
                <w:szCs w:val="22"/>
              </w:rPr>
            </w:pPr>
            <w:r w:rsidRPr="000A4DDB">
              <w:rPr>
                <w:sz w:val="22"/>
                <w:szCs w:val="22"/>
              </w:rPr>
              <w:t>This rate card incorporates all SME categories and levels. Offerors (both individuals and firms) are not expected or required to apply for all SME categories to be considered. Each SME category will be evaluated separately.</w:t>
            </w:r>
            <w:r w:rsidR="0018522E" w:rsidRPr="000A4DDB">
              <w:rPr>
                <w:sz w:val="22"/>
                <w:szCs w:val="22"/>
              </w:rPr>
              <w:t xml:space="preserve"> The proposed rates are </w:t>
            </w:r>
            <w:r w:rsidR="0018522E" w:rsidRPr="000A4DDB">
              <w:rPr>
                <w:b/>
                <w:bCs/>
                <w:sz w:val="22"/>
                <w:szCs w:val="22"/>
              </w:rPr>
              <w:t>fully burdened</w:t>
            </w:r>
            <w:r w:rsidR="00403768" w:rsidRPr="000A4DDB">
              <w:rPr>
                <w:b/>
                <w:bCs/>
                <w:sz w:val="22"/>
                <w:szCs w:val="22"/>
              </w:rPr>
              <w:t xml:space="preserve"> daily rates in US dollars</w:t>
            </w:r>
            <w:r w:rsidR="000E19D4" w:rsidRPr="000A4DDB">
              <w:rPr>
                <w:sz w:val="22"/>
                <w:szCs w:val="22"/>
              </w:rPr>
              <w:t xml:space="preserve"> and are inclusive of any applicable taxes</w:t>
            </w:r>
            <w:r w:rsidR="00C9740E" w:rsidRPr="000A4DDB">
              <w:rPr>
                <w:sz w:val="22"/>
                <w:szCs w:val="22"/>
              </w:rPr>
              <w:t>, overhead and fees. (Material expenses such as travel and per</w:t>
            </w:r>
            <w:r w:rsidR="00FD5CA6" w:rsidRPr="000A4DDB">
              <w:rPr>
                <w:sz w:val="22"/>
                <w:szCs w:val="22"/>
              </w:rPr>
              <w:t xml:space="preserve"> </w:t>
            </w:r>
            <w:r w:rsidR="00C9740E" w:rsidRPr="000A4DDB">
              <w:rPr>
                <w:sz w:val="22"/>
                <w:szCs w:val="22"/>
              </w:rPr>
              <w:t xml:space="preserve">diem will be negotiated at the time of </w:t>
            </w:r>
            <w:r w:rsidR="0016359A" w:rsidRPr="000A4DDB">
              <w:rPr>
                <w:sz w:val="22"/>
                <w:szCs w:val="22"/>
              </w:rPr>
              <w:t>issuing a purchase order.)</w:t>
            </w:r>
            <w:r w:rsidR="00A8156E" w:rsidRPr="000A4DDB">
              <w:rPr>
                <w:sz w:val="22"/>
                <w:szCs w:val="22"/>
              </w:rPr>
              <w:t xml:space="preserve"> One day equals 8 hours.</w:t>
            </w:r>
          </w:p>
          <w:p w14:paraId="13EEAA60" w14:textId="77777777" w:rsidR="00D167B4" w:rsidRPr="000A4DDB" w:rsidRDefault="00D167B4" w:rsidP="007A5BF6">
            <w:pPr>
              <w:pStyle w:val="ListParagraph"/>
              <w:ind w:left="0"/>
              <w:rPr>
                <w:b/>
                <w:sz w:val="22"/>
                <w:szCs w:val="22"/>
                <w:u w:val="single"/>
              </w:rPr>
            </w:pPr>
          </w:p>
        </w:tc>
      </w:tr>
    </w:tbl>
    <w:p w14:paraId="5533D8A2" w14:textId="52452FE5" w:rsidR="005D30A2" w:rsidRPr="000A4DDB" w:rsidRDefault="005D30A2" w:rsidP="005D30A2">
      <w:pPr>
        <w:suppressAutoHyphens w:val="0"/>
        <w:spacing w:before="100" w:beforeAutospacing="1" w:after="100" w:afterAutospacing="1"/>
        <w:rPr>
          <w:i/>
          <w:color w:val="FF0000"/>
          <w:sz w:val="22"/>
          <w:szCs w:val="22"/>
        </w:rPr>
      </w:pPr>
    </w:p>
    <w:p w14:paraId="29E68576" w14:textId="77777777" w:rsidR="007A5BF6" w:rsidRPr="000A4DDB" w:rsidRDefault="007A5BF6" w:rsidP="007A5BF6">
      <w:pPr>
        <w:pStyle w:val="ListParagraph"/>
        <w:jc w:val="both"/>
        <w:rPr>
          <w:color w:val="FF0000"/>
          <w:sz w:val="22"/>
          <w:szCs w:val="22"/>
        </w:rPr>
      </w:pPr>
    </w:p>
    <w:tbl>
      <w:tblPr>
        <w:tblStyle w:val="GridTable4-Accent5"/>
        <w:tblW w:w="0" w:type="auto"/>
        <w:jc w:val="center"/>
        <w:tblLook w:val="04A0" w:firstRow="1" w:lastRow="0" w:firstColumn="1" w:lastColumn="0" w:noHBand="0" w:noVBand="1"/>
      </w:tblPr>
      <w:tblGrid>
        <w:gridCol w:w="5395"/>
        <w:gridCol w:w="1620"/>
        <w:gridCol w:w="1615"/>
      </w:tblGrid>
      <w:tr w:rsidR="00BF0D88" w:rsidRPr="000A4DDB" w14:paraId="3EBD0204" w14:textId="77777777" w:rsidTr="004B532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0B9ABB5D" w14:textId="1EF9B90A" w:rsidR="007A5BF6" w:rsidRPr="000A4DDB" w:rsidRDefault="007A5BF6" w:rsidP="004B532C">
            <w:pPr>
              <w:pStyle w:val="ListParagraph"/>
              <w:ind w:left="0"/>
              <w:jc w:val="center"/>
              <w:rPr>
                <w:color w:val="auto"/>
                <w:sz w:val="22"/>
                <w:szCs w:val="22"/>
              </w:rPr>
            </w:pPr>
            <w:r w:rsidRPr="000A4DDB">
              <w:rPr>
                <w:color w:val="auto"/>
                <w:sz w:val="22"/>
                <w:szCs w:val="22"/>
              </w:rPr>
              <w:t>SME Category</w:t>
            </w:r>
          </w:p>
        </w:tc>
        <w:tc>
          <w:tcPr>
            <w:tcW w:w="1620" w:type="dxa"/>
            <w:vAlign w:val="center"/>
          </w:tcPr>
          <w:p w14:paraId="4A129ACD" w14:textId="4801B25B" w:rsidR="007A5BF6" w:rsidRPr="000A4DDB" w:rsidRDefault="00BE35A7" w:rsidP="004B532C">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0A4DDB">
              <w:rPr>
                <w:color w:val="auto"/>
                <w:sz w:val="22"/>
                <w:szCs w:val="22"/>
              </w:rPr>
              <w:t xml:space="preserve">Burdened </w:t>
            </w:r>
            <w:r w:rsidR="007A5BF6" w:rsidRPr="000A4DDB">
              <w:rPr>
                <w:color w:val="auto"/>
                <w:sz w:val="22"/>
                <w:szCs w:val="22"/>
              </w:rPr>
              <w:t>Rate – Mid-level</w:t>
            </w:r>
            <w:r w:rsidRPr="000A4DDB">
              <w:rPr>
                <w:color w:val="auto"/>
                <w:sz w:val="22"/>
                <w:szCs w:val="22"/>
              </w:rPr>
              <w:t xml:space="preserve"> Daily Rate</w:t>
            </w:r>
          </w:p>
        </w:tc>
        <w:tc>
          <w:tcPr>
            <w:tcW w:w="1615" w:type="dxa"/>
            <w:vAlign w:val="center"/>
          </w:tcPr>
          <w:p w14:paraId="46C99745" w14:textId="684C5715" w:rsidR="007A5BF6" w:rsidRPr="000A4DDB" w:rsidRDefault="00BE35A7" w:rsidP="004B532C">
            <w:pPr>
              <w:pStyle w:val="ListParagraph"/>
              <w:ind w:left="0"/>
              <w:jc w:val="center"/>
              <w:cnfStyle w:val="100000000000" w:firstRow="1" w:lastRow="0" w:firstColumn="0" w:lastColumn="0" w:oddVBand="0" w:evenVBand="0" w:oddHBand="0" w:evenHBand="0" w:firstRowFirstColumn="0" w:firstRowLastColumn="0" w:lastRowFirstColumn="0" w:lastRowLastColumn="0"/>
              <w:rPr>
                <w:color w:val="auto"/>
                <w:sz w:val="22"/>
                <w:szCs w:val="22"/>
              </w:rPr>
            </w:pPr>
            <w:r w:rsidRPr="000A4DDB">
              <w:rPr>
                <w:color w:val="auto"/>
                <w:sz w:val="22"/>
                <w:szCs w:val="22"/>
              </w:rPr>
              <w:t xml:space="preserve">Burdened </w:t>
            </w:r>
            <w:r w:rsidR="007A5BF6" w:rsidRPr="000A4DDB">
              <w:rPr>
                <w:color w:val="auto"/>
                <w:sz w:val="22"/>
                <w:szCs w:val="22"/>
              </w:rPr>
              <w:t>Rate – Sr.-level</w:t>
            </w:r>
            <w:r w:rsidRPr="000A4DDB">
              <w:rPr>
                <w:color w:val="auto"/>
                <w:sz w:val="22"/>
                <w:szCs w:val="22"/>
              </w:rPr>
              <w:t xml:space="preserve"> Daily Rate</w:t>
            </w:r>
          </w:p>
        </w:tc>
      </w:tr>
      <w:tr w:rsidR="00BF0D88" w:rsidRPr="000A4DDB" w14:paraId="2E893245" w14:textId="77777777" w:rsidTr="004B53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5" w:type="dxa"/>
          </w:tcPr>
          <w:p w14:paraId="74032605" w14:textId="65E3224A" w:rsidR="007A5BF6" w:rsidRPr="000A4DDB" w:rsidRDefault="0042576A" w:rsidP="003D6A63">
            <w:pPr>
              <w:pStyle w:val="ListParagraph"/>
              <w:numPr>
                <w:ilvl w:val="0"/>
                <w:numId w:val="9"/>
              </w:numPr>
              <w:suppressAutoHyphens w:val="0"/>
              <w:contextualSpacing w:val="0"/>
              <w:rPr>
                <w:sz w:val="22"/>
                <w:szCs w:val="22"/>
              </w:rPr>
            </w:pPr>
            <w:r w:rsidRPr="000A4DDB">
              <w:rPr>
                <w:sz w:val="22"/>
                <w:szCs w:val="22"/>
              </w:rPr>
              <w:t>Program/ Project Support</w:t>
            </w:r>
            <w:r w:rsidR="00F46643">
              <w:rPr>
                <w:sz w:val="22"/>
                <w:szCs w:val="22"/>
              </w:rPr>
              <w:t xml:space="preserve">: </w:t>
            </w:r>
            <w:r w:rsidRPr="000A4DDB">
              <w:rPr>
                <w:sz w:val="22"/>
                <w:szCs w:val="22"/>
              </w:rPr>
              <w:t>Technical and Operational</w:t>
            </w:r>
          </w:p>
        </w:tc>
        <w:tc>
          <w:tcPr>
            <w:tcW w:w="1620" w:type="dxa"/>
          </w:tcPr>
          <w:p w14:paraId="37D69477" w14:textId="77777777" w:rsidR="007A5BF6" w:rsidRPr="000A4DDB" w:rsidRDefault="007A5BF6" w:rsidP="004B532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615" w:type="dxa"/>
          </w:tcPr>
          <w:p w14:paraId="3E0A5C71" w14:textId="77777777" w:rsidR="007A5BF6" w:rsidRPr="000A4DDB" w:rsidRDefault="007A5BF6" w:rsidP="004B532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D0601" w:rsidRPr="000A4DDB" w14:paraId="01787B7E" w14:textId="77777777" w:rsidTr="004B532C">
        <w:trPr>
          <w:jc w:val="center"/>
        </w:trPr>
        <w:tc>
          <w:tcPr>
            <w:cnfStyle w:val="001000000000" w:firstRow="0" w:lastRow="0" w:firstColumn="1" w:lastColumn="0" w:oddVBand="0" w:evenVBand="0" w:oddHBand="0" w:evenHBand="0" w:firstRowFirstColumn="0" w:firstRowLastColumn="0" w:lastRowFirstColumn="0" w:lastRowLastColumn="0"/>
            <w:tcW w:w="5395" w:type="dxa"/>
          </w:tcPr>
          <w:p w14:paraId="7A408979" w14:textId="428C3E35" w:rsidR="00BD0601" w:rsidRPr="000A4DDB" w:rsidRDefault="00F46643" w:rsidP="003D6A63">
            <w:pPr>
              <w:pStyle w:val="ListParagraph"/>
              <w:numPr>
                <w:ilvl w:val="0"/>
                <w:numId w:val="9"/>
              </w:numPr>
              <w:jc w:val="both"/>
              <w:rPr>
                <w:sz w:val="22"/>
                <w:szCs w:val="22"/>
              </w:rPr>
            </w:pPr>
            <w:r w:rsidRPr="003D51F4">
              <w:rPr>
                <w:sz w:val="22"/>
                <w:szCs w:val="22"/>
              </w:rPr>
              <w:t>Procurement Support</w:t>
            </w:r>
          </w:p>
        </w:tc>
        <w:tc>
          <w:tcPr>
            <w:tcW w:w="1620" w:type="dxa"/>
          </w:tcPr>
          <w:p w14:paraId="18E6CF7C" w14:textId="77777777" w:rsidR="00BD0601" w:rsidRPr="000A4DDB" w:rsidRDefault="00BD0601" w:rsidP="004B532C">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615" w:type="dxa"/>
          </w:tcPr>
          <w:p w14:paraId="69B28A82" w14:textId="77777777" w:rsidR="00BD0601" w:rsidRPr="000A4DDB" w:rsidRDefault="00BD0601" w:rsidP="004B532C">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D0601" w:rsidRPr="000A4DDB" w14:paraId="57000B81" w14:textId="77777777" w:rsidTr="004B53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5" w:type="dxa"/>
          </w:tcPr>
          <w:p w14:paraId="06263139" w14:textId="06AD0821" w:rsidR="00BD0601" w:rsidRPr="000A4DDB" w:rsidRDefault="00F46643" w:rsidP="003D6A63">
            <w:pPr>
              <w:pStyle w:val="ListParagraph"/>
              <w:numPr>
                <w:ilvl w:val="0"/>
                <w:numId w:val="9"/>
              </w:numPr>
              <w:jc w:val="both"/>
              <w:rPr>
                <w:sz w:val="22"/>
                <w:szCs w:val="22"/>
              </w:rPr>
            </w:pPr>
            <w:r w:rsidRPr="00557264">
              <w:rPr>
                <w:sz w:val="22"/>
                <w:szCs w:val="22"/>
              </w:rPr>
              <w:t>General Compliance</w:t>
            </w:r>
            <w:r>
              <w:rPr>
                <w:sz w:val="22"/>
                <w:szCs w:val="22"/>
              </w:rPr>
              <w:t xml:space="preserve"> and</w:t>
            </w:r>
            <w:r w:rsidRPr="00557264">
              <w:rPr>
                <w:sz w:val="22"/>
                <w:szCs w:val="22"/>
              </w:rPr>
              <w:t xml:space="preserve"> Award Management (</w:t>
            </w:r>
            <w:r>
              <w:rPr>
                <w:sz w:val="22"/>
                <w:szCs w:val="22"/>
              </w:rPr>
              <w:t>F</w:t>
            </w:r>
            <w:r w:rsidRPr="002218D5">
              <w:rPr>
                <w:sz w:val="22"/>
                <w:szCs w:val="22"/>
              </w:rPr>
              <w:t xml:space="preserve">ederal </w:t>
            </w:r>
            <w:r>
              <w:rPr>
                <w:sz w:val="22"/>
                <w:szCs w:val="22"/>
              </w:rPr>
              <w:t>C</w:t>
            </w:r>
            <w:r w:rsidRPr="002218D5">
              <w:rPr>
                <w:sz w:val="22"/>
                <w:szCs w:val="22"/>
              </w:rPr>
              <w:t>ontracting</w:t>
            </w:r>
            <w:r w:rsidRPr="00557264">
              <w:rPr>
                <w:sz w:val="22"/>
                <w:szCs w:val="22"/>
              </w:rPr>
              <w:t>)</w:t>
            </w:r>
          </w:p>
        </w:tc>
        <w:tc>
          <w:tcPr>
            <w:tcW w:w="1620" w:type="dxa"/>
          </w:tcPr>
          <w:p w14:paraId="023AFDC7" w14:textId="77777777" w:rsidR="00BD0601" w:rsidRPr="000A4DDB" w:rsidRDefault="00BD0601" w:rsidP="004B532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615" w:type="dxa"/>
          </w:tcPr>
          <w:p w14:paraId="2C265E65" w14:textId="77777777" w:rsidR="00BD0601" w:rsidRPr="000A4DDB" w:rsidRDefault="00BD0601" w:rsidP="004B532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404400" w:rsidRPr="000A4DDB" w14:paraId="0E8681D4" w14:textId="77777777" w:rsidTr="004B532C">
        <w:trPr>
          <w:jc w:val="center"/>
        </w:trPr>
        <w:tc>
          <w:tcPr>
            <w:cnfStyle w:val="001000000000" w:firstRow="0" w:lastRow="0" w:firstColumn="1" w:lastColumn="0" w:oddVBand="0" w:evenVBand="0" w:oddHBand="0" w:evenHBand="0" w:firstRowFirstColumn="0" w:firstRowLastColumn="0" w:lastRowFirstColumn="0" w:lastRowLastColumn="0"/>
            <w:tcW w:w="5395" w:type="dxa"/>
          </w:tcPr>
          <w:p w14:paraId="1553036B" w14:textId="031FBF23" w:rsidR="00404400" w:rsidRPr="000A4DDB" w:rsidRDefault="00404400" w:rsidP="003D6A63">
            <w:pPr>
              <w:pStyle w:val="ListParagraph"/>
              <w:numPr>
                <w:ilvl w:val="0"/>
                <w:numId w:val="9"/>
              </w:numPr>
              <w:jc w:val="both"/>
              <w:rPr>
                <w:sz w:val="22"/>
                <w:szCs w:val="22"/>
              </w:rPr>
            </w:pPr>
            <w:r w:rsidRPr="00C303C2">
              <w:rPr>
                <w:sz w:val="22"/>
                <w:szCs w:val="22"/>
              </w:rPr>
              <w:t>General Compliance</w:t>
            </w:r>
            <w:r>
              <w:rPr>
                <w:sz w:val="22"/>
                <w:szCs w:val="22"/>
              </w:rPr>
              <w:t xml:space="preserve"> and</w:t>
            </w:r>
            <w:r w:rsidRPr="00C303C2">
              <w:rPr>
                <w:sz w:val="22"/>
                <w:szCs w:val="22"/>
              </w:rPr>
              <w:t xml:space="preserve"> Award Management</w:t>
            </w:r>
            <w:r>
              <w:rPr>
                <w:sz w:val="22"/>
                <w:szCs w:val="22"/>
              </w:rPr>
              <w:t xml:space="preserve"> (Assistance)</w:t>
            </w:r>
          </w:p>
        </w:tc>
        <w:tc>
          <w:tcPr>
            <w:tcW w:w="1620" w:type="dxa"/>
          </w:tcPr>
          <w:p w14:paraId="2CB6E46F" w14:textId="77777777" w:rsidR="00404400" w:rsidRPr="000A4DDB" w:rsidRDefault="00404400" w:rsidP="004B532C">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615" w:type="dxa"/>
          </w:tcPr>
          <w:p w14:paraId="7F663184" w14:textId="77777777" w:rsidR="00404400" w:rsidRPr="000A4DDB" w:rsidRDefault="00404400" w:rsidP="004B532C">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BF0D88" w:rsidRPr="000A4DDB" w14:paraId="5922C6ED" w14:textId="77777777" w:rsidTr="004B53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95" w:type="dxa"/>
          </w:tcPr>
          <w:p w14:paraId="605A4506" w14:textId="12FCFD77" w:rsidR="007A5BF6" w:rsidRPr="000A4DDB" w:rsidRDefault="0042576A" w:rsidP="003D6A63">
            <w:pPr>
              <w:pStyle w:val="ListParagraph"/>
              <w:numPr>
                <w:ilvl w:val="0"/>
                <w:numId w:val="9"/>
              </w:numPr>
              <w:jc w:val="both"/>
              <w:rPr>
                <w:sz w:val="22"/>
                <w:szCs w:val="22"/>
              </w:rPr>
            </w:pPr>
            <w:r w:rsidRPr="000A4DDB">
              <w:rPr>
                <w:sz w:val="22"/>
                <w:szCs w:val="22"/>
              </w:rPr>
              <w:t>Grants Management</w:t>
            </w:r>
          </w:p>
        </w:tc>
        <w:tc>
          <w:tcPr>
            <w:tcW w:w="1620" w:type="dxa"/>
          </w:tcPr>
          <w:p w14:paraId="0216EDB8" w14:textId="77777777" w:rsidR="007A5BF6" w:rsidRPr="000A4DDB" w:rsidRDefault="007A5BF6" w:rsidP="004B532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615" w:type="dxa"/>
          </w:tcPr>
          <w:p w14:paraId="44AA6CF5" w14:textId="77777777" w:rsidR="007A5BF6" w:rsidRPr="000A4DDB" w:rsidRDefault="007A5BF6" w:rsidP="004B532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p>
        </w:tc>
      </w:tr>
      <w:tr w:rsidR="00BF0D88" w:rsidRPr="000A4DDB" w14:paraId="449912FD" w14:textId="77777777" w:rsidTr="004B532C">
        <w:trPr>
          <w:jc w:val="center"/>
        </w:trPr>
        <w:tc>
          <w:tcPr>
            <w:cnfStyle w:val="001000000000" w:firstRow="0" w:lastRow="0" w:firstColumn="1" w:lastColumn="0" w:oddVBand="0" w:evenVBand="0" w:oddHBand="0" w:evenHBand="0" w:firstRowFirstColumn="0" w:firstRowLastColumn="0" w:lastRowFirstColumn="0" w:lastRowLastColumn="0"/>
            <w:tcW w:w="5395" w:type="dxa"/>
          </w:tcPr>
          <w:p w14:paraId="1238EBE5" w14:textId="5A23E064" w:rsidR="007A5BF6" w:rsidRPr="000A4DDB" w:rsidRDefault="00971ED9" w:rsidP="003D6A63">
            <w:pPr>
              <w:pStyle w:val="ListParagraph"/>
              <w:numPr>
                <w:ilvl w:val="0"/>
                <w:numId w:val="9"/>
              </w:numPr>
              <w:suppressAutoHyphens w:val="0"/>
              <w:contextualSpacing w:val="0"/>
              <w:rPr>
                <w:sz w:val="22"/>
                <w:szCs w:val="22"/>
              </w:rPr>
            </w:pPr>
            <w:r w:rsidRPr="000A4DDB">
              <w:rPr>
                <w:sz w:val="22"/>
                <w:szCs w:val="22"/>
              </w:rPr>
              <w:t>Financial Compliance or Management</w:t>
            </w:r>
          </w:p>
        </w:tc>
        <w:tc>
          <w:tcPr>
            <w:tcW w:w="1620" w:type="dxa"/>
          </w:tcPr>
          <w:p w14:paraId="2CBE58CE" w14:textId="29092CA9" w:rsidR="007A5BF6" w:rsidRPr="000A4DDB" w:rsidRDefault="007A5BF6" w:rsidP="004B532C">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p>
        </w:tc>
        <w:tc>
          <w:tcPr>
            <w:tcW w:w="1615" w:type="dxa"/>
          </w:tcPr>
          <w:p w14:paraId="1D619B8C" w14:textId="77777777" w:rsidR="007A5BF6" w:rsidRPr="000A4DDB" w:rsidRDefault="007A5BF6" w:rsidP="004B532C">
            <w:pPr>
              <w:pStyle w:val="ListParagraph"/>
              <w:ind w:left="0"/>
              <w:jc w:val="center"/>
              <w:cnfStyle w:val="000000000000" w:firstRow="0" w:lastRow="0" w:firstColumn="0" w:lastColumn="0" w:oddVBand="0" w:evenVBand="0" w:oddHBand="0" w:evenHBand="0" w:firstRowFirstColumn="0" w:firstRowLastColumn="0" w:lastRowFirstColumn="0" w:lastRowLastColumn="0"/>
              <w:rPr>
                <w:sz w:val="22"/>
                <w:szCs w:val="22"/>
              </w:rPr>
            </w:pPr>
          </w:p>
        </w:tc>
      </w:tr>
      <w:tr w:rsidR="00C303C2" w:rsidRPr="000A4DDB" w14:paraId="7168CDA6" w14:textId="77777777" w:rsidTr="00C303C2">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5395" w:type="dxa"/>
          </w:tcPr>
          <w:p w14:paraId="734E2DFB" w14:textId="64C0CA67" w:rsidR="00C303C2" w:rsidRPr="000A4DDB" w:rsidRDefault="00C303C2" w:rsidP="00C303C2">
            <w:pPr>
              <w:pStyle w:val="ListParagraph"/>
              <w:numPr>
                <w:ilvl w:val="0"/>
                <w:numId w:val="9"/>
              </w:numPr>
              <w:rPr>
                <w:sz w:val="22"/>
                <w:szCs w:val="22"/>
              </w:rPr>
            </w:pPr>
            <w:r w:rsidRPr="00C303C2">
              <w:rPr>
                <w:sz w:val="22"/>
                <w:szCs w:val="22"/>
              </w:rPr>
              <w:t>Fraud/Ethics Reviews or Investigations</w:t>
            </w:r>
          </w:p>
        </w:tc>
        <w:tc>
          <w:tcPr>
            <w:tcW w:w="1620" w:type="dxa"/>
          </w:tcPr>
          <w:p w14:paraId="1946E1B5" w14:textId="77777777" w:rsidR="00C303C2" w:rsidRPr="000A4DDB" w:rsidRDefault="00C303C2" w:rsidP="004B532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p>
        </w:tc>
        <w:tc>
          <w:tcPr>
            <w:tcW w:w="1615" w:type="dxa"/>
          </w:tcPr>
          <w:p w14:paraId="4F4DA968" w14:textId="77777777" w:rsidR="00C303C2" w:rsidRPr="000A4DDB" w:rsidRDefault="00C303C2" w:rsidP="004B532C">
            <w:pPr>
              <w:pStyle w:val="ListParagraph"/>
              <w:ind w:left="0"/>
              <w:jc w:val="center"/>
              <w:cnfStyle w:val="000000100000" w:firstRow="0" w:lastRow="0" w:firstColumn="0" w:lastColumn="0" w:oddVBand="0" w:evenVBand="0" w:oddHBand="1" w:evenHBand="0" w:firstRowFirstColumn="0" w:firstRowLastColumn="0" w:lastRowFirstColumn="0" w:lastRowLastColumn="0"/>
              <w:rPr>
                <w:sz w:val="22"/>
                <w:szCs w:val="22"/>
              </w:rPr>
            </w:pPr>
          </w:p>
        </w:tc>
      </w:tr>
    </w:tbl>
    <w:p w14:paraId="34A5BBD9" w14:textId="77777777" w:rsidR="007A5BF6" w:rsidRPr="000A4DDB" w:rsidRDefault="007A5BF6" w:rsidP="007A5BF6">
      <w:pPr>
        <w:pStyle w:val="ListParagraph"/>
        <w:jc w:val="both"/>
        <w:rPr>
          <w:color w:val="FF0000"/>
          <w:sz w:val="22"/>
          <w:szCs w:val="22"/>
        </w:rPr>
      </w:pPr>
    </w:p>
    <w:p w14:paraId="6B54A1B5" w14:textId="4F21C889" w:rsidR="000D4337" w:rsidRPr="000A4DDB" w:rsidRDefault="000D4337">
      <w:pPr>
        <w:suppressAutoHyphens w:val="0"/>
        <w:spacing w:after="160" w:line="259" w:lineRule="auto"/>
        <w:rPr>
          <w:color w:val="FF0000"/>
          <w:sz w:val="22"/>
          <w:szCs w:val="22"/>
        </w:rPr>
      </w:pPr>
      <w:r w:rsidRPr="000A4DDB">
        <w:rPr>
          <w:color w:val="FF0000"/>
          <w:sz w:val="22"/>
          <w:szCs w:val="22"/>
        </w:rPr>
        <w:br w:type="page"/>
      </w:r>
    </w:p>
    <w:p w14:paraId="5E16FCB8" w14:textId="77777777" w:rsidR="007A5BF6" w:rsidRPr="000A4DDB" w:rsidRDefault="007A5BF6" w:rsidP="007A5BF6">
      <w:pPr>
        <w:rPr>
          <w:color w:val="FF0000"/>
          <w:sz w:val="22"/>
          <w:szCs w:val="22"/>
        </w:rPr>
      </w:pPr>
    </w:p>
    <w:p w14:paraId="4B2D0614" w14:textId="5D9B3B02" w:rsidR="007A5BF6" w:rsidRPr="000A4DDB" w:rsidRDefault="007A5BF6" w:rsidP="007A5BF6">
      <w:pPr>
        <w:rPr>
          <w:b/>
          <w:sz w:val="22"/>
          <w:szCs w:val="22"/>
          <w:u w:val="single"/>
        </w:rPr>
      </w:pPr>
      <w:r w:rsidRPr="000A4DDB">
        <w:rPr>
          <w:b/>
          <w:sz w:val="22"/>
          <w:szCs w:val="22"/>
          <w:u w:val="single"/>
        </w:rPr>
        <w:t>Section 5</w:t>
      </w:r>
      <w:r w:rsidR="00DF5B8F" w:rsidRPr="000A4DDB">
        <w:rPr>
          <w:b/>
          <w:sz w:val="22"/>
          <w:szCs w:val="22"/>
          <w:u w:val="single"/>
        </w:rPr>
        <w:t>a</w:t>
      </w:r>
      <w:r w:rsidRPr="000A4DDB">
        <w:rPr>
          <w:b/>
          <w:sz w:val="22"/>
          <w:szCs w:val="22"/>
          <w:u w:val="single"/>
        </w:rPr>
        <w:t>: Capabilities Matrix</w:t>
      </w:r>
    </w:p>
    <w:p w14:paraId="194F1CC3" w14:textId="77777777" w:rsidR="007A5BF6" w:rsidRPr="000A4DDB" w:rsidRDefault="007A5BF6" w:rsidP="007A5BF6">
      <w:pPr>
        <w:rPr>
          <w:b/>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6"/>
        <w:gridCol w:w="4254"/>
      </w:tblGrid>
      <w:tr w:rsidR="00520C20" w:rsidRPr="000A4DDB" w14:paraId="6AAD01BA" w14:textId="77777777" w:rsidTr="77631598">
        <w:tc>
          <w:tcPr>
            <w:tcW w:w="4376" w:type="dxa"/>
          </w:tcPr>
          <w:p w14:paraId="0B0F231C" w14:textId="77777777" w:rsidR="007A5BF6" w:rsidRPr="000A4DDB" w:rsidRDefault="007A5BF6" w:rsidP="004B532C">
            <w:pPr>
              <w:pStyle w:val="ListParagraph"/>
              <w:ind w:left="0"/>
              <w:jc w:val="both"/>
              <w:rPr>
                <w:sz w:val="22"/>
                <w:szCs w:val="22"/>
              </w:rPr>
            </w:pPr>
          </w:p>
        </w:tc>
        <w:tc>
          <w:tcPr>
            <w:tcW w:w="4254" w:type="dxa"/>
          </w:tcPr>
          <w:p w14:paraId="5EC29A79" w14:textId="77777777" w:rsidR="007A5BF6" w:rsidRPr="000A4DDB" w:rsidRDefault="007A5BF6" w:rsidP="004B532C">
            <w:pPr>
              <w:pStyle w:val="ListParagraph"/>
              <w:ind w:left="0"/>
              <w:jc w:val="both"/>
              <w:rPr>
                <w:sz w:val="22"/>
                <w:szCs w:val="22"/>
              </w:rPr>
            </w:pPr>
          </w:p>
        </w:tc>
      </w:tr>
      <w:tr w:rsidR="00520C20" w:rsidRPr="000A4DDB" w14:paraId="01C49686" w14:textId="77777777" w:rsidTr="77631598">
        <w:tc>
          <w:tcPr>
            <w:tcW w:w="4376" w:type="dxa"/>
          </w:tcPr>
          <w:p w14:paraId="0A281A62" w14:textId="2266C7A4" w:rsidR="00DF5B8F" w:rsidRPr="000A4DDB" w:rsidRDefault="00DF5B8F" w:rsidP="00DF5B8F">
            <w:pPr>
              <w:pStyle w:val="ListParagraph"/>
              <w:ind w:left="0"/>
              <w:rPr>
                <w:sz w:val="22"/>
                <w:szCs w:val="22"/>
              </w:rPr>
            </w:pPr>
            <w:r w:rsidRPr="000A4DDB">
              <w:rPr>
                <w:sz w:val="22"/>
                <w:szCs w:val="22"/>
              </w:rPr>
              <w:t>Offeror’s (Business)</w:t>
            </w:r>
            <w:r w:rsidR="00B11837">
              <w:rPr>
                <w:sz w:val="22"/>
                <w:szCs w:val="22"/>
              </w:rPr>
              <w:t xml:space="preserve"> Full</w:t>
            </w:r>
            <w:r w:rsidRPr="000A4DDB">
              <w:rPr>
                <w:sz w:val="22"/>
                <w:szCs w:val="22"/>
              </w:rPr>
              <w:t xml:space="preserve"> Name:</w:t>
            </w:r>
          </w:p>
        </w:tc>
        <w:tc>
          <w:tcPr>
            <w:tcW w:w="4254" w:type="dxa"/>
            <w:tcBorders>
              <w:bottom w:val="single" w:sz="4" w:space="0" w:color="auto"/>
            </w:tcBorders>
          </w:tcPr>
          <w:p w14:paraId="3F88E4F6" w14:textId="77777777" w:rsidR="00DF5B8F" w:rsidRPr="000A4DDB" w:rsidRDefault="00DF5B8F" w:rsidP="00DF5B8F">
            <w:pPr>
              <w:pStyle w:val="ListParagraph"/>
              <w:ind w:left="0"/>
              <w:jc w:val="both"/>
              <w:rPr>
                <w:sz w:val="22"/>
                <w:szCs w:val="22"/>
              </w:rPr>
            </w:pPr>
          </w:p>
        </w:tc>
      </w:tr>
      <w:tr w:rsidR="00520C20" w:rsidRPr="000A4DDB" w14:paraId="1677C155" w14:textId="77777777" w:rsidTr="77631598">
        <w:tc>
          <w:tcPr>
            <w:tcW w:w="4376" w:type="dxa"/>
          </w:tcPr>
          <w:p w14:paraId="6DCF4E65" w14:textId="5D273FCE" w:rsidR="00DF5B8F" w:rsidRPr="000A4DDB" w:rsidRDefault="00DF5B8F" w:rsidP="00DF5B8F">
            <w:pPr>
              <w:pStyle w:val="ListParagraph"/>
              <w:ind w:left="0"/>
              <w:rPr>
                <w:sz w:val="22"/>
                <w:szCs w:val="22"/>
              </w:rPr>
            </w:pPr>
            <w:r w:rsidRPr="000A4DDB">
              <w:rPr>
                <w:sz w:val="22"/>
                <w:szCs w:val="22"/>
              </w:rPr>
              <w:t xml:space="preserve">Offeror’s Contact </w:t>
            </w:r>
            <w:r w:rsidR="00B11837">
              <w:rPr>
                <w:sz w:val="22"/>
                <w:szCs w:val="22"/>
              </w:rPr>
              <w:t>In</w:t>
            </w:r>
            <w:r w:rsidRPr="000A4DDB">
              <w:rPr>
                <w:sz w:val="22"/>
                <w:szCs w:val="22"/>
              </w:rPr>
              <w:t xml:space="preserve">formation </w:t>
            </w:r>
            <w:r w:rsidR="00B11837">
              <w:rPr>
                <w:sz w:val="22"/>
                <w:szCs w:val="22"/>
              </w:rPr>
              <w:t xml:space="preserve">&amp; </w:t>
            </w:r>
            <w:r w:rsidRPr="000A4DDB">
              <w:rPr>
                <w:sz w:val="22"/>
                <w:szCs w:val="22"/>
              </w:rPr>
              <w:t>Email Address:</w:t>
            </w:r>
          </w:p>
        </w:tc>
        <w:tc>
          <w:tcPr>
            <w:tcW w:w="4254" w:type="dxa"/>
            <w:tcBorders>
              <w:top w:val="single" w:sz="4" w:space="0" w:color="auto"/>
              <w:bottom w:val="single" w:sz="4" w:space="0" w:color="auto"/>
            </w:tcBorders>
          </w:tcPr>
          <w:p w14:paraId="44FF6FFB" w14:textId="77777777" w:rsidR="00DF5B8F" w:rsidRPr="000A4DDB" w:rsidRDefault="00DF5B8F" w:rsidP="00DF5B8F">
            <w:pPr>
              <w:pStyle w:val="ListParagraph"/>
              <w:ind w:left="0"/>
              <w:jc w:val="both"/>
              <w:rPr>
                <w:sz w:val="22"/>
                <w:szCs w:val="22"/>
              </w:rPr>
            </w:pPr>
          </w:p>
        </w:tc>
      </w:tr>
      <w:tr w:rsidR="00520C20" w:rsidRPr="000A4DDB" w14:paraId="28B68633" w14:textId="77777777" w:rsidTr="77631598">
        <w:trPr>
          <w:trHeight w:val="647"/>
        </w:trPr>
        <w:tc>
          <w:tcPr>
            <w:tcW w:w="4376" w:type="dxa"/>
            <w:vAlign w:val="bottom"/>
          </w:tcPr>
          <w:p w14:paraId="0B40A8DB" w14:textId="77777777" w:rsidR="007A5BF6" w:rsidRPr="000A4DDB" w:rsidRDefault="007A5BF6" w:rsidP="004B532C">
            <w:pPr>
              <w:pStyle w:val="ListParagraph"/>
              <w:ind w:left="0"/>
              <w:rPr>
                <w:sz w:val="22"/>
                <w:szCs w:val="22"/>
              </w:rPr>
            </w:pPr>
            <w:r w:rsidRPr="000A4DDB">
              <w:rPr>
                <w:sz w:val="22"/>
                <w:szCs w:val="22"/>
              </w:rPr>
              <w:t>Authorized Signature:</w:t>
            </w:r>
          </w:p>
        </w:tc>
        <w:tc>
          <w:tcPr>
            <w:tcW w:w="4254" w:type="dxa"/>
            <w:tcBorders>
              <w:top w:val="single" w:sz="4" w:space="0" w:color="auto"/>
              <w:bottom w:val="single" w:sz="4" w:space="0" w:color="auto"/>
            </w:tcBorders>
          </w:tcPr>
          <w:p w14:paraId="4A9A9E44" w14:textId="77777777" w:rsidR="007A5BF6" w:rsidRPr="000A4DDB" w:rsidRDefault="007A5BF6" w:rsidP="004B532C">
            <w:pPr>
              <w:pStyle w:val="ListParagraph"/>
              <w:ind w:left="0"/>
              <w:jc w:val="both"/>
              <w:rPr>
                <w:sz w:val="22"/>
                <w:szCs w:val="22"/>
              </w:rPr>
            </w:pPr>
          </w:p>
        </w:tc>
      </w:tr>
    </w:tbl>
    <w:p w14:paraId="26E7ABF5" w14:textId="3C00400D" w:rsidR="77631598" w:rsidRDefault="77631598"/>
    <w:p w14:paraId="7D4710CA" w14:textId="77777777" w:rsidR="007A5BF6" w:rsidRPr="000A4DDB" w:rsidRDefault="007A5BF6" w:rsidP="007A5BF6">
      <w:pPr>
        <w:rPr>
          <w:sz w:val="22"/>
          <w:szCs w:val="22"/>
        </w:rPr>
      </w:pPr>
    </w:p>
    <w:p w14:paraId="2A5C136A" w14:textId="46F9500C" w:rsidR="007A5BF6" w:rsidRPr="000A4DDB" w:rsidRDefault="007A5BF6" w:rsidP="007A5BF6">
      <w:pPr>
        <w:rPr>
          <w:sz w:val="22"/>
          <w:szCs w:val="22"/>
        </w:rPr>
      </w:pPr>
      <w:r w:rsidRPr="000A4DDB">
        <w:rPr>
          <w:sz w:val="22"/>
          <w:szCs w:val="22"/>
        </w:rPr>
        <w:t>Please indicate willingness to travel (internationally and domestic)</w:t>
      </w:r>
      <w:r w:rsidR="00B14EA0" w:rsidRPr="000A4DDB">
        <w:rPr>
          <w:sz w:val="22"/>
          <w:szCs w:val="22"/>
        </w:rPr>
        <w:t xml:space="preserve"> and approximate duration</w:t>
      </w:r>
      <w:r w:rsidRPr="000A4DDB">
        <w:rPr>
          <w:sz w:val="22"/>
          <w:szCs w:val="22"/>
        </w:rPr>
        <w:t xml:space="preserve"> as part of your capability statement for these </w:t>
      </w:r>
      <w:r w:rsidR="00520C20" w:rsidRPr="000A4DDB">
        <w:rPr>
          <w:sz w:val="22"/>
          <w:szCs w:val="22"/>
        </w:rPr>
        <w:t>SME</w:t>
      </w:r>
      <w:r w:rsidRPr="000A4DDB">
        <w:rPr>
          <w:sz w:val="22"/>
          <w:szCs w:val="22"/>
        </w:rPr>
        <w:t xml:space="preserve"> categories.</w:t>
      </w:r>
    </w:p>
    <w:p w14:paraId="3969C4C6" w14:textId="29AEAC22" w:rsidR="003F05EB" w:rsidRPr="000A4DDB" w:rsidRDefault="003F05EB" w:rsidP="007A5BF6">
      <w:pPr>
        <w:rPr>
          <w:sz w:val="22"/>
          <w:szCs w:val="22"/>
        </w:rPr>
      </w:pPr>
    </w:p>
    <w:p w14:paraId="2D0E63C7" w14:textId="44849C71" w:rsidR="003F05EB" w:rsidRPr="000A4DDB" w:rsidRDefault="00B14EA0" w:rsidP="007A5BF6">
      <w:pPr>
        <w:rPr>
          <w:i/>
          <w:iCs/>
          <w:sz w:val="22"/>
          <w:szCs w:val="22"/>
        </w:rPr>
      </w:pPr>
      <w:r w:rsidRPr="000A4DDB">
        <w:rPr>
          <w:b/>
          <w:bCs/>
          <w:i/>
          <w:iCs/>
          <w:sz w:val="22"/>
          <w:szCs w:val="22"/>
        </w:rPr>
        <w:t xml:space="preserve">Please </w:t>
      </w:r>
      <w:r w:rsidR="00CF1EDB" w:rsidRPr="000A4DDB">
        <w:rPr>
          <w:b/>
          <w:bCs/>
          <w:i/>
          <w:iCs/>
          <w:sz w:val="22"/>
          <w:szCs w:val="22"/>
        </w:rPr>
        <w:t xml:space="preserve">complete the </w:t>
      </w:r>
      <w:r w:rsidR="00304F59" w:rsidRPr="000A4DDB">
        <w:rPr>
          <w:b/>
          <w:bCs/>
          <w:i/>
          <w:iCs/>
          <w:sz w:val="22"/>
          <w:szCs w:val="22"/>
        </w:rPr>
        <w:t>capability statement for the applicable SME categories</w:t>
      </w:r>
      <w:r w:rsidR="00AC2881" w:rsidRPr="000A4DDB">
        <w:rPr>
          <w:b/>
          <w:bCs/>
          <w:i/>
          <w:iCs/>
          <w:sz w:val="22"/>
          <w:szCs w:val="22"/>
        </w:rPr>
        <w:t xml:space="preserve"> </w:t>
      </w:r>
      <w:r w:rsidR="00C40FCA" w:rsidRPr="000A4DDB">
        <w:rPr>
          <w:b/>
          <w:bCs/>
          <w:i/>
          <w:iCs/>
          <w:sz w:val="22"/>
          <w:szCs w:val="22"/>
        </w:rPr>
        <w:t>for which</w:t>
      </w:r>
      <w:r w:rsidR="00AC2881" w:rsidRPr="000A4DDB">
        <w:rPr>
          <w:b/>
          <w:bCs/>
          <w:i/>
          <w:iCs/>
          <w:sz w:val="22"/>
          <w:szCs w:val="22"/>
        </w:rPr>
        <w:t xml:space="preserve"> you </w:t>
      </w:r>
      <w:r w:rsidR="00C40FCA" w:rsidRPr="000A4DDB">
        <w:rPr>
          <w:b/>
          <w:bCs/>
          <w:i/>
          <w:iCs/>
          <w:sz w:val="22"/>
          <w:szCs w:val="22"/>
        </w:rPr>
        <w:t>intend to be considered</w:t>
      </w:r>
      <w:r w:rsidRPr="000A4DDB">
        <w:rPr>
          <w:b/>
          <w:bCs/>
          <w:i/>
          <w:iCs/>
          <w:sz w:val="22"/>
          <w:szCs w:val="22"/>
        </w:rPr>
        <w:t>.</w:t>
      </w:r>
      <w:r w:rsidR="00FE6030" w:rsidRPr="000A4DDB">
        <w:rPr>
          <w:i/>
          <w:iCs/>
          <w:sz w:val="22"/>
          <w:szCs w:val="22"/>
        </w:rPr>
        <w:t xml:space="preserve"> Include years of experience</w:t>
      </w:r>
      <w:r w:rsidR="00AC2881" w:rsidRPr="000A4DDB">
        <w:rPr>
          <w:i/>
          <w:iCs/>
          <w:sz w:val="22"/>
          <w:szCs w:val="22"/>
        </w:rPr>
        <w:t>, breadth and/ or depth</w:t>
      </w:r>
      <w:r w:rsidR="00991B8A" w:rsidRPr="000A4DDB">
        <w:rPr>
          <w:i/>
          <w:iCs/>
          <w:sz w:val="22"/>
          <w:szCs w:val="22"/>
        </w:rPr>
        <w:t xml:space="preserve">, </w:t>
      </w:r>
      <w:r w:rsidR="00435934" w:rsidRPr="000A4DDB">
        <w:rPr>
          <w:i/>
          <w:iCs/>
          <w:sz w:val="22"/>
          <w:szCs w:val="22"/>
        </w:rPr>
        <w:t>resp</w:t>
      </w:r>
      <w:r w:rsidR="005533B6" w:rsidRPr="000A4DDB">
        <w:rPr>
          <w:i/>
          <w:iCs/>
          <w:sz w:val="22"/>
          <w:szCs w:val="22"/>
        </w:rPr>
        <w:t xml:space="preserve">onsibilities, </w:t>
      </w:r>
      <w:r w:rsidR="008F05EA" w:rsidRPr="000A4DDB">
        <w:rPr>
          <w:i/>
          <w:iCs/>
          <w:sz w:val="22"/>
          <w:szCs w:val="22"/>
        </w:rPr>
        <w:t>experience in different countries</w:t>
      </w:r>
      <w:r w:rsidR="00C40FCA" w:rsidRPr="000A4DDB">
        <w:rPr>
          <w:i/>
          <w:iCs/>
          <w:sz w:val="22"/>
          <w:szCs w:val="22"/>
        </w:rPr>
        <w:t xml:space="preserve"> and examples to demonstrate </w:t>
      </w:r>
      <w:r w:rsidR="00FB3287" w:rsidRPr="000A4DDB">
        <w:rPr>
          <w:i/>
          <w:iCs/>
          <w:sz w:val="22"/>
          <w:szCs w:val="22"/>
        </w:rPr>
        <w:t>your experience.</w:t>
      </w:r>
    </w:p>
    <w:p w14:paraId="4B55B0C5" w14:textId="77777777" w:rsidR="00304F59" w:rsidRPr="000A4DDB" w:rsidRDefault="00304F59" w:rsidP="007A5BF6">
      <w:pPr>
        <w:rPr>
          <w:sz w:val="22"/>
          <w:szCs w:val="22"/>
        </w:rPr>
      </w:pPr>
    </w:p>
    <w:p w14:paraId="29619111" w14:textId="77777777" w:rsidR="007A5BF6" w:rsidRPr="000A4DDB" w:rsidRDefault="007A5BF6" w:rsidP="007A5BF6">
      <w:pPr>
        <w:rPr>
          <w:color w:val="FF0000"/>
          <w:sz w:val="22"/>
          <w:szCs w:val="22"/>
        </w:rPr>
      </w:pPr>
    </w:p>
    <w:tbl>
      <w:tblPr>
        <w:tblStyle w:val="GridTable4-Accent5"/>
        <w:tblW w:w="5000" w:type="pct"/>
        <w:tblLook w:val="04A0" w:firstRow="1" w:lastRow="0" w:firstColumn="1" w:lastColumn="0" w:noHBand="0" w:noVBand="1"/>
      </w:tblPr>
      <w:tblGrid>
        <w:gridCol w:w="2966"/>
        <w:gridCol w:w="6384"/>
      </w:tblGrid>
      <w:tr w:rsidR="00CB256E" w:rsidRPr="000A4DDB" w14:paraId="165182DE" w14:textId="77777777" w:rsidTr="005533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86" w:type="pct"/>
            <w:vAlign w:val="center"/>
          </w:tcPr>
          <w:p w14:paraId="1F06FE90" w14:textId="3AFE61B9" w:rsidR="007A5BF6" w:rsidRPr="000A4DDB" w:rsidRDefault="002B3EBB" w:rsidP="004B532C">
            <w:pPr>
              <w:pStyle w:val="ListParagraph"/>
              <w:ind w:left="0"/>
              <w:rPr>
                <w:color w:val="auto"/>
                <w:sz w:val="22"/>
                <w:szCs w:val="22"/>
              </w:rPr>
            </w:pPr>
            <w:r w:rsidRPr="000A4DDB">
              <w:rPr>
                <w:color w:val="auto"/>
                <w:sz w:val="22"/>
                <w:szCs w:val="22"/>
              </w:rPr>
              <w:t xml:space="preserve">SME </w:t>
            </w:r>
            <w:r w:rsidR="007A5BF6" w:rsidRPr="000A4DDB">
              <w:rPr>
                <w:color w:val="auto"/>
                <w:sz w:val="22"/>
                <w:szCs w:val="22"/>
              </w:rPr>
              <w:t>Category</w:t>
            </w:r>
          </w:p>
        </w:tc>
        <w:tc>
          <w:tcPr>
            <w:tcW w:w="3414" w:type="pct"/>
          </w:tcPr>
          <w:p w14:paraId="6A60956E" w14:textId="77777777" w:rsidR="007A5BF6" w:rsidRPr="000A4DDB" w:rsidRDefault="007A5BF6" w:rsidP="004B532C">
            <w:pPr>
              <w:pStyle w:val="ListParagraph"/>
              <w:ind w:left="0"/>
              <w:cnfStyle w:val="100000000000" w:firstRow="1" w:lastRow="0" w:firstColumn="0" w:lastColumn="0" w:oddVBand="0" w:evenVBand="0" w:oddHBand="0" w:evenHBand="0" w:firstRowFirstColumn="0" w:firstRowLastColumn="0" w:lastRowFirstColumn="0" w:lastRowLastColumn="0"/>
              <w:rPr>
                <w:color w:val="auto"/>
                <w:sz w:val="22"/>
                <w:szCs w:val="22"/>
              </w:rPr>
            </w:pPr>
            <w:r w:rsidRPr="000A4DDB">
              <w:rPr>
                <w:color w:val="auto"/>
                <w:sz w:val="22"/>
                <w:szCs w:val="22"/>
              </w:rPr>
              <w:t>Capability Statement</w:t>
            </w:r>
          </w:p>
        </w:tc>
      </w:tr>
      <w:tr w:rsidR="006E3118" w:rsidRPr="000A4DDB" w14:paraId="048A2641" w14:textId="77777777" w:rsidTr="005533B6">
        <w:trPr>
          <w:cnfStyle w:val="000000100000" w:firstRow="0" w:lastRow="0" w:firstColumn="0" w:lastColumn="0" w:oddVBand="0" w:evenVBand="0" w:oddHBand="1" w:evenHBand="0" w:firstRowFirstColumn="0" w:firstRowLastColumn="0" w:lastRowFirstColumn="0" w:lastRowLastColumn="0"/>
          <w:trHeight w:val="2880"/>
        </w:trPr>
        <w:tc>
          <w:tcPr>
            <w:cnfStyle w:val="001000000000" w:firstRow="0" w:lastRow="0" w:firstColumn="1" w:lastColumn="0" w:oddVBand="0" w:evenVBand="0" w:oddHBand="0" w:evenHBand="0" w:firstRowFirstColumn="0" w:firstRowLastColumn="0" w:lastRowFirstColumn="0" w:lastRowLastColumn="0"/>
            <w:tcW w:w="1586" w:type="pct"/>
          </w:tcPr>
          <w:p w14:paraId="50163353" w14:textId="51346A84" w:rsidR="006E3118" w:rsidRPr="000A4DDB" w:rsidRDefault="006E3118" w:rsidP="003D6A63">
            <w:pPr>
              <w:pStyle w:val="ListParagraph"/>
              <w:numPr>
                <w:ilvl w:val="0"/>
                <w:numId w:val="10"/>
              </w:numPr>
              <w:ind w:left="240" w:hanging="240"/>
              <w:rPr>
                <w:sz w:val="22"/>
                <w:szCs w:val="22"/>
              </w:rPr>
            </w:pPr>
            <w:r w:rsidRPr="000A4DDB">
              <w:rPr>
                <w:sz w:val="22"/>
                <w:szCs w:val="22"/>
              </w:rPr>
              <w:t>Program/ Project Support</w:t>
            </w:r>
            <w:r w:rsidR="008F3C34">
              <w:rPr>
                <w:sz w:val="22"/>
                <w:szCs w:val="22"/>
              </w:rPr>
              <w:t xml:space="preserve">: </w:t>
            </w:r>
            <w:r w:rsidRPr="000A4DDB">
              <w:rPr>
                <w:sz w:val="22"/>
                <w:szCs w:val="22"/>
              </w:rPr>
              <w:t>Technical and Operational</w:t>
            </w:r>
          </w:p>
        </w:tc>
        <w:tc>
          <w:tcPr>
            <w:tcW w:w="3414" w:type="pct"/>
          </w:tcPr>
          <w:p w14:paraId="7EBBC539" w14:textId="77777777" w:rsidR="006E3118" w:rsidRPr="000A4DDB" w:rsidRDefault="006E3118" w:rsidP="006E3118">
            <w:pPr>
              <w:ind w:left="360"/>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6E3118" w:rsidRPr="000A4DDB" w14:paraId="75227505" w14:textId="77777777" w:rsidTr="005533B6">
        <w:trPr>
          <w:trHeight w:val="2880"/>
        </w:trPr>
        <w:tc>
          <w:tcPr>
            <w:cnfStyle w:val="001000000000" w:firstRow="0" w:lastRow="0" w:firstColumn="1" w:lastColumn="0" w:oddVBand="0" w:evenVBand="0" w:oddHBand="0" w:evenHBand="0" w:firstRowFirstColumn="0" w:firstRowLastColumn="0" w:lastRowFirstColumn="0" w:lastRowLastColumn="0"/>
            <w:tcW w:w="1586" w:type="pct"/>
          </w:tcPr>
          <w:p w14:paraId="42EA398B" w14:textId="0E882D00" w:rsidR="006E3118" w:rsidRPr="000A4DDB" w:rsidRDefault="005A35A0" w:rsidP="003D6A63">
            <w:pPr>
              <w:pStyle w:val="ListParagraph"/>
              <w:numPr>
                <w:ilvl w:val="0"/>
                <w:numId w:val="10"/>
              </w:numPr>
              <w:ind w:left="240" w:hanging="240"/>
              <w:rPr>
                <w:sz w:val="22"/>
                <w:szCs w:val="22"/>
              </w:rPr>
            </w:pPr>
            <w:r w:rsidRPr="000D3413">
              <w:rPr>
                <w:sz w:val="22"/>
                <w:szCs w:val="22"/>
              </w:rPr>
              <w:t>Procurement Support</w:t>
            </w:r>
            <w:r w:rsidRPr="000A4DDB">
              <w:rPr>
                <w:sz w:val="22"/>
                <w:szCs w:val="22"/>
              </w:rPr>
              <w:t xml:space="preserve"> </w:t>
            </w:r>
          </w:p>
        </w:tc>
        <w:tc>
          <w:tcPr>
            <w:tcW w:w="3414" w:type="pct"/>
          </w:tcPr>
          <w:p w14:paraId="2EAE7099" w14:textId="77777777" w:rsidR="006E3118" w:rsidRPr="000A4DDB" w:rsidRDefault="006E3118" w:rsidP="006E3118">
            <w:pPr>
              <w:ind w:left="360"/>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6E3118" w:rsidRPr="000A4DDB" w14:paraId="21A5A9F7" w14:textId="77777777" w:rsidTr="005533B6">
        <w:trPr>
          <w:cnfStyle w:val="000000100000" w:firstRow="0" w:lastRow="0" w:firstColumn="0" w:lastColumn="0" w:oddVBand="0" w:evenVBand="0" w:oddHBand="1" w:evenHBand="0" w:firstRowFirstColumn="0" w:firstRowLastColumn="0" w:lastRowFirstColumn="0" w:lastRowLastColumn="0"/>
          <w:trHeight w:val="2880"/>
        </w:trPr>
        <w:tc>
          <w:tcPr>
            <w:cnfStyle w:val="001000000000" w:firstRow="0" w:lastRow="0" w:firstColumn="1" w:lastColumn="0" w:oddVBand="0" w:evenVBand="0" w:oddHBand="0" w:evenHBand="0" w:firstRowFirstColumn="0" w:firstRowLastColumn="0" w:lastRowFirstColumn="0" w:lastRowLastColumn="0"/>
            <w:tcW w:w="1586" w:type="pct"/>
          </w:tcPr>
          <w:p w14:paraId="5FB3A400" w14:textId="77777777" w:rsidR="003E7EF2" w:rsidRPr="00527083" w:rsidRDefault="003E7EF2" w:rsidP="003D6A63">
            <w:pPr>
              <w:pStyle w:val="ListParagraph"/>
              <w:numPr>
                <w:ilvl w:val="0"/>
                <w:numId w:val="10"/>
              </w:numPr>
              <w:ind w:left="240" w:hanging="240"/>
              <w:rPr>
                <w:sz w:val="22"/>
                <w:szCs w:val="22"/>
              </w:rPr>
            </w:pPr>
            <w:r w:rsidRPr="000D3413">
              <w:rPr>
                <w:sz w:val="22"/>
                <w:szCs w:val="22"/>
              </w:rPr>
              <w:lastRenderedPageBreak/>
              <w:t>General</w:t>
            </w:r>
            <w:r w:rsidRPr="000A4DDB">
              <w:rPr>
                <w:sz w:val="22"/>
                <w:szCs w:val="22"/>
              </w:rPr>
              <w:t xml:space="preserve"> Compliance </w:t>
            </w:r>
            <w:r w:rsidRPr="000D3413">
              <w:rPr>
                <w:sz w:val="22"/>
                <w:szCs w:val="22"/>
              </w:rPr>
              <w:t>and Award</w:t>
            </w:r>
            <w:r w:rsidRPr="000A4DDB">
              <w:rPr>
                <w:sz w:val="22"/>
                <w:szCs w:val="22"/>
              </w:rPr>
              <w:t xml:space="preserve"> Management</w:t>
            </w:r>
            <w:r>
              <w:rPr>
                <w:sz w:val="22"/>
                <w:szCs w:val="22"/>
              </w:rPr>
              <w:t xml:space="preserve"> (Federal Contracting)</w:t>
            </w:r>
          </w:p>
          <w:p w14:paraId="45F0400B" w14:textId="644B8FE1" w:rsidR="006E3118" w:rsidRPr="000A4DDB" w:rsidRDefault="006E3118" w:rsidP="00527083">
            <w:pPr>
              <w:pStyle w:val="ListParagraph"/>
              <w:ind w:left="240"/>
              <w:rPr>
                <w:sz w:val="22"/>
                <w:szCs w:val="22"/>
              </w:rPr>
            </w:pPr>
          </w:p>
        </w:tc>
        <w:tc>
          <w:tcPr>
            <w:tcW w:w="3414" w:type="pct"/>
          </w:tcPr>
          <w:p w14:paraId="2CD5D052" w14:textId="77777777" w:rsidR="006E3118" w:rsidRPr="000A4DDB" w:rsidRDefault="006E3118" w:rsidP="006E3118">
            <w:pPr>
              <w:ind w:left="360"/>
              <w:jc w:val="both"/>
              <w:cnfStyle w:val="000000100000" w:firstRow="0" w:lastRow="0" w:firstColumn="0" w:lastColumn="0" w:oddVBand="0" w:evenVBand="0" w:oddHBand="1" w:evenHBand="0" w:firstRowFirstColumn="0" w:firstRowLastColumn="0" w:lastRowFirstColumn="0" w:lastRowLastColumn="0"/>
              <w:rPr>
                <w:b/>
                <w:sz w:val="22"/>
                <w:szCs w:val="22"/>
              </w:rPr>
            </w:pPr>
          </w:p>
        </w:tc>
      </w:tr>
      <w:tr w:rsidR="006E3118" w:rsidRPr="000A4DDB" w14:paraId="62FE1B96" w14:textId="77777777" w:rsidTr="005533B6">
        <w:trPr>
          <w:trHeight w:val="2880"/>
        </w:trPr>
        <w:tc>
          <w:tcPr>
            <w:cnfStyle w:val="001000000000" w:firstRow="0" w:lastRow="0" w:firstColumn="1" w:lastColumn="0" w:oddVBand="0" w:evenVBand="0" w:oddHBand="0" w:evenHBand="0" w:firstRowFirstColumn="0" w:firstRowLastColumn="0" w:lastRowFirstColumn="0" w:lastRowLastColumn="0"/>
            <w:tcW w:w="1586" w:type="pct"/>
          </w:tcPr>
          <w:p w14:paraId="6B7629D7" w14:textId="73C86B54" w:rsidR="006E3118" w:rsidRPr="000A4DDB" w:rsidRDefault="003E7EF2" w:rsidP="003D6A63">
            <w:pPr>
              <w:pStyle w:val="ListParagraph"/>
              <w:numPr>
                <w:ilvl w:val="0"/>
                <w:numId w:val="10"/>
              </w:numPr>
              <w:ind w:left="240" w:hanging="240"/>
              <w:rPr>
                <w:sz w:val="22"/>
                <w:szCs w:val="22"/>
              </w:rPr>
            </w:pPr>
            <w:r w:rsidRPr="000D3413">
              <w:rPr>
                <w:sz w:val="22"/>
                <w:szCs w:val="22"/>
              </w:rPr>
              <w:t xml:space="preserve">General </w:t>
            </w:r>
            <w:r w:rsidRPr="00C303C2">
              <w:rPr>
                <w:sz w:val="22"/>
                <w:szCs w:val="22"/>
              </w:rPr>
              <w:t>Compliance</w:t>
            </w:r>
            <w:r>
              <w:rPr>
                <w:sz w:val="22"/>
                <w:szCs w:val="22"/>
              </w:rPr>
              <w:t xml:space="preserve"> and</w:t>
            </w:r>
            <w:r w:rsidRPr="00C303C2">
              <w:rPr>
                <w:sz w:val="22"/>
                <w:szCs w:val="22"/>
              </w:rPr>
              <w:t xml:space="preserve"> Award Management</w:t>
            </w:r>
            <w:r>
              <w:rPr>
                <w:sz w:val="22"/>
                <w:szCs w:val="22"/>
              </w:rPr>
              <w:t xml:space="preserve"> (Assistance)</w:t>
            </w:r>
          </w:p>
        </w:tc>
        <w:tc>
          <w:tcPr>
            <w:tcW w:w="3414" w:type="pct"/>
          </w:tcPr>
          <w:p w14:paraId="2F301764" w14:textId="77777777" w:rsidR="006E3118" w:rsidRPr="000A4DDB" w:rsidRDefault="006E3118" w:rsidP="006E3118">
            <w:pPr>
              <w:ind w:left="360"/>
              <w:jc w:val="both"/>
              <w:cnfStyle w:val="000000000000" w:firstRow="0" w:lastRow="0" w:firstColumn="0" w:lastColumn="0" w:oddVBand="0" w:evenVBand="0" w:oddHBand="0" w:evenHBand="0" w:firstRowFirstColumn="0" w:firstRowLastColumn="0" w:lastRowFirstColumn="0" w:lastRowLastColumn="0"/>
              <w:rPr>
                <w:b/>
                <w:sz w:val="22"/>
                <w:szCs w:val="22"/>
              </w:rPr>
            </w:pPr>
          </w:p>
        </w:tc>
      </w:tr>
      <w:tr w:rsidR="006E3118" w:rsidRPr="000A4DDB" w14:paraId="30248F0B" w14:textId="77777777" w:rsidTr="005533B6">
        <w:trPr>
          <w:cnfStyle w:val="000000100000" w:firstRow="0" w:lastRow="0" w:firstColumn="0" w:lastColumn="0" w:oddVBand="0" w:evenVBand="0" w:oddHBand="1" w:evenHBand="0" w:firstRowFirstColumn="0" w:firstRowLastColumn="0" w:lastRowFirstColumn="0" w:lastRowLastColumn="0"/>
          <w:trHeight w:val="2880"/>
        </w:trPr>
        <w:tc>
          <w:tcPr>
            <w:cnfStyle w:val="001000000000" w:firstRow="0" w:lastRow="0" w:firstColumn="1" w:lastColumn="0" w:oddVBand="0" w:evenVBand="0" w:oddHBand="0" w:evenHBand="0" w:firstRowFirstColumn="0" w:firstRowLastColumn="0" w:lastRowFirstColumn="0" w:lastRowLastColumn="0"/>
            <w:tcW w:w="1586" w:type="pct"/>
          </w:tcPr>
          <w:p w14:paraId="4975358A" w14:textId="0717AC44" w:rsidR="006E3118" w:rsidRPr="000A4DDB" w:rsidRDefault="003E7EF2" w:rsidP="003D6A63">
            <w:pPr>
              <w:pStyle w:val="ListParagraph"/>
              <w:numPr>
                <w:ilvl w:val="0"/>
                <w:numId w:val="10"/>
              </w:numPr>
              <w:ind w:left="240" w:hanging="240"/>
              <w:rPr>
                <w:sz w:val="22"/>
                <w:szCs w:val="22"/>
              </w:rPr>
            </w:pPr>
            <w:r w:rsidRPr="000A4DDB">
              <w:rPr>
                <w:sz w:val="22"/>
                <w:szCs w:val="22"/>
              </w:rPr>
              <w:t>Grants Management</w:t>
            </w:r>
            <w:r w:rsidRPr="000D3413" w:rsidDel="003E7EF2">
              <w:rPr>
                <w:sz w:val="22"/>
                <w:szCs w:val="22"/>
              </w:rPr>
              <w:t xml:space="preserve"> </w:t>
            </w:r>
          </w:p>
        </w:tc>
        <w:tc>
          <w:tcPr>
            <w:tcW w:w="3414" w:type="pct"/>
          </w:tcPr>
          <w:p w14:paraId="3093C620" w14:textId="77777777" w:rsidR="006E3118" w:rsidRPr="000A4DDB" w:rsidRDefault="006E3118" w:rsidP="006E3118">
            <w:pPr>
              <w:ind w:left="360"/>
              <w:jc w:val="both"/>
              <w:cnfStyle w:val="000000100000" w:firstRow="0" w:lastRow="0" w:firstColumn="0" w:lastColumn="0" w:oddVBand="0" w:evenVBand="0" w:oddHBand="1" w:evenHBand="0" w:firstRowFirstColumn="0" w:firstRowLastColumn="0" w:lastRowFirstColumn="0" w:lastRowLastColumn="0"/>
              <w:rPr>
                <w:b/>
                <w:sz w:val="22"/>
                <w:szCs w:val="22"/>
              </w:rPr>
            </w:pPr>
          </w:p>
        </w:tc>
      </w:tr>
      <w:tr w:rsidR="00940B63" w:rsidRPr="000A4DDB" w14:paraId="766A5856" w14:textId="77777777" w:rsidTr="005533B6">
        <w:trPr>
          <w:trHeight w:val="2880"/>
        </w:trPr>
        <w:tc>
          <w:tcPr>
            <w:cnfStyle w:val="001000000000" w:firstRow="0" w:lastRow="0" w:firstColumn="1" w:lastColumn="0" w:oddVBand="0" w:evenVBand="0" w:oddHBand="0" w:evenHBand="0" w:firstRowFirstColumn="0" w:firstRowLastColumn="0" w:lastRowFirstColumn="0" w:lastRowLastColumn="0"/>
            <w:tcW w:w="1586" w:type="pct"/>
          </w:tcPr>
          <w:p w14:paraId="672D790B" w14:textId="0BAD6A54" w:rsidR="00940B63" w:rsidRPr="000D3413" w:rsidRDefault="003E7EF2" w:rsidP="00DD0267">
            <w:pPr>
              <w:pStyle w:val="ListParagraph"/>
              <w:numPr>
                <w:ilvl w:val="0"/>
                <w:numId w:val="10"/>
              </w:numPr>
              <w:ind w:left="240" w:hanging="240"/>
              <w:rPr>
                <w:sz w:val="22"/>
                <w:szCs w:val="22"/>
              </w:rPr>
            </w:pPr>
            <w:r w:rsidRPr="000A4DDB">
              <w:rPr>
                <w:sz w:val="22"/>
                <w:szCs w:val="22"/>
              </w:rPr>
              <w:t>Financial Compliance or Management</w:t>
            </w:r>
            <w:r w:rsidRPr="000D3413" w:rsidDel="003E7EF2">
              <w:rPr>
                <w:sz w:val="22"/>
                <w:szCs w:val="22"/>
              </w:rPr>
              <w:t xml:space="preserve"> </w:t>
            </w:r>
          </w:p>
        </w:tc>
        <w:tc>
          <w:tcPr>
            <w:tcW w:w="3414" w:type="pct"/>
          </w:tcPr>
          <w:p w14:paraId="5689901C" w14:textId="77777777" w:rsidR="00940B63" w:rsidRPr="000A4DDB" w:rsidRDefault="00940B63" w:rsidP="006E3118">
            <w:pPr>
              <w:ind w:left="360"/>
              <w:jc w:val="both"/>
              <w:cnfStyle w:val="000000000000" w:firstRow="0" w:lastRow="0" w:firstColumn="0" w:lastColumn="0" w:oddVBand="0" w:evenVBand="0" w:oddHBand="0" w:evenHBand="0" w:firstRowFirstColumn="0" w:firstRowLastColumn="0" w:lastRowFirstColumn="0" w:lastRowLastColumn="0"/>
              <w:rPr>
                <w:b/>
                <w:sz w:val="22"/>
                <w:szCs w:val="22"/>
              </w:rPr>
            </w:pPr>
          </w:p>
        </w:tc>
      </w:tr>
      <w:tr w:rsidR="006E3118" w:rsidRPr="000A4DDB" w14:paraId="47B0FE16" w14:textId="77777777" w:rsidTr="005533B6">
        <w:trPr>
          <w:cnfStyle w:val="000000100000" w:firstRow="0" w:lastRow="0" w:firstColumn="0" w:lastColumn="0" w:oddVBand="0" w:evenVBand="0" w:oddHBand="1" w:evenHBand="0" w:firstRowFirstColumn="0" w:firstRowLastColumn="0" w:lastRowFirstColumn="0" w:lastRowLastColumn="0"/>
          <w:trHeight w:val="2880"/>
        </w:trPr>
        <w:tc>
          <w:tcPr>
            <w:cnfStyle w:val="001000000000" w:firstRow="0" w:lastRow="0" w:firstColumn="1" w:lastColumn="0" w:oddVBand="0" w:evenVBand="0" w:oddHBand="0" w:evenHBand="0" w:firstRowFirstColumn="0" w:firstRowLastColumn="0" w:lastRowFirstColumn="0" w:lastRowLastColumn="0"/>
            <w:tcW w:w="1586" w:type="pct"/>
          </w:tcPr>
          <w:p w14:paraId="58A7A1B0" w14:textId="3C2EDFC7" w:rsidR="006E3118" w:rsidRPr="000A4DDB" w:rsidRDefault="003509F9" w:rsidP="003D6A63">
            <w:pPr>
              <w:pStyle w:val="ListParagraph"/>
              <w:numPr>
                <w:ilvl w:val="0"/>
                <w:numId w:val="10"/>
              </w:numPr>
              <w:ind w:left="240" w:hanging="240"/>
              <w:rPr>
                <w:sz w:val="22"/>
                <w:szCs w:val="22"/>
              </w:rPr>
            </w:pPr>
            <w:r w:rsidRPr="003509F9">
              <w:rPr>
                <w:sz w:val="22"/>
                <w:szCs w:val="22"/>
              </w:rPr>
              <w:lastRenderedPageBreak/>
              <w:t>Fraud/Ethics Reviews or Investigations</w:t>
            </w:r>
          </w:p>
        </w:tc>
        <w:tc>
          <w:tcPr>
            <w:tcW w:w="3414" w:type="pct"/>
          </w:tcPr>
          <w:p w14:paraId="31F2B907" w14:textId="77777777" w:rsidR="006E3118" w:rsidRPr="000A4DDB" w:rsidRDefault="006E3118" w:rsidP="006E3118">
            <w:pPr>
              <w:ind w:left="360"/>
              <w:jc w:val="both"/>
              <w:cnfStyle w:val="000000100000" w:firstRow="0" w:lastRow="0" w:firstColumn="0" w:lastColumn="0" w:oddVBand="0" w:evenVBand="0" w:oddHBand="1" w:evenHBand="0" w:firstRowFirstColumn="0" w:firstRowLastColumn="0" w:lastRowFirstColumn="0" w:lastRowLastColumn="0"/>
              <w:rPr>
                <w:b/>
                <w:sz w:val="22"/>
                <w:szCs w:val="22"/>
              </w:rPr>
            </w:pPr>
          </w:p>
        </w:tc>
      </w:tr>
    </w:tbl>
    <w:p w14:paraId="4EACC96D" w14:textId="77777777" w:rsidR="006A0E63" w:rsidRPr="00527083" w:rsidRDefault="006A0E63" w:rsidP="00527083">
      <w:pPr>
        <w:rPr>
          <w:b/>
          <w:color w:val="FF0000"/>
          <w:sz w:val="22"/>
          <w:szCs w:val="22"/>
        </w:rPr>
      </w:pPr>
    </w:p>
    <w:p w14:paraId="68975E95" w14:textId="3616EEB3" w:rsidR="006A0E63" w:rsidRPr="000A4DDB" w:rsidRDefault="006A0E63" w:rsidP="3622AA15">
      <w:pPr>
        <w:pStyle w:val="ListParagraph"/>
        <w:numPr>
          <w:ilvl w:val="0"/>
          <w:numId w:val="7"/>
        </w:numPr>
        <w:rPr>
          <w:b/>
          <w:bCs/>
          <w:sz w:val="22"/>
          <w:szCs w:val="22"/>
        </w:rPr>
      </w:pPr>
      <w:r w:rsidRPr="3622AA15">
        <w:rPr>
          <w:b/>
          <w:bCs/>
          <w:sz w:val="22"/>
          <w:szCs w:val="22"/>
        </w:rPr>
        <w:t xml:space="preserve">Provide three (3) professional references. For each </w:t>
      </w:r>
      <w:r w:rsidR="37F2554B" w:rsidRPr="3622AA15">
        <w:rPr>
          <w:b/>
          <w:bCs/>
          <w:sz w:val="22"/>
          <w:szCs w:val="22"/>
        </w:rPr>
        <w:t>reference,</w:t>
      </w:r>
      <w:r w:rsidRPr="3622AA15">
        <w:rPr>
          <w:b/>
          <w:bCs/>
          <w:sz w:val="22"/>
          <w:szCs w:val="22"/>
        </w:rPr>
        <w:t xml:space="preserve"> please provide the following contact information: name, </w:t>
      </w:r>
      <w:r w:rsidR="17A1EB0B" w:rsidRPr="3622AA15">
        <w:rPr>
          <w:b/>
          <w:bCs/>
          <w:sz w:val="22"/>
          <w:szCs w:val="22"/>
        </w:rPr>
        <w:t>email,</w:t>
      </w:r>
      <w:r w:rsidRPr="3622AA15">
        <w:rPr>
          <w:b/>
          <w:bCs/>
          <w:sz w:val="22"/>
          <w:szCs w:val="22"/>
        </w:rPr>
        <w:t xml:space="preserve"> and phone number</w:t>
      </w:r>
      <w:r w:rsidR="00491EF6" w:rsidRPr="3622AA15">
        <w:rPr>
          <w:b/>
          <w:bCs/>
          <w:sz w:val="22"/>
          <w:szCs w:val="22"/>
        </w:rPr>
        <w:t>.</w:t>
      </w:r>
    </w:p>
    <w:p w14:paraId="27ABEB88" w14:textId="77777777" w:rsidR="00F17668" w:rsidRDefault="00F17668" w:rsidP="00F17668">
      <w:pPr>
        <w:rPr>
          <w:b/>
          <w:sz w:val="22"/>
          <w:szCs w:val="22"/>
        </w:rPr>
      </w:pPr>
    </w:p>
    <w:p w14:paraId="215F043B" w14:textId="77777777" w:rsidR="00F17668" w:rsidRPr="00F17668" w:rsidRDefault="00F17668" w:rsidP="00F17668">
      <w:pPr>
        <w:rPr>
          <w:b/>
          <w:sz w:val="22"/>
          <w:szCs w:val="22"/>
        </w:rPr>
      </w:pPr>
    </w:p>
    <w:p w14:paraId="49D264BB" w14:textId="2F030E24" w:rsidR="00930744" w:rsidRPr="000A4DDB" w:rsidRDefault="00A4363B" w:rsidP="003D6A63">
      <w:pPr>
        <w:pStyle w:val="ListParagraph"/>
        <w:numPr>
          <w:ilvl w:val="0"/>
          <w:numId w:val="7"/>
        </w:numPr>
        <w:rPr>
          <w:b/>
          <w:sz w:val="22"/>
          <w:szCs w:val="22"/>
        </w:rPr>
      </w:pPr>
      <w:r w:rsidRPr="000A4DDB">
        <w:rPr>
          <w:b/>
          <w:sz w:val="22"/>
          <w:szCs w:val="22"/>
        </w:rPr>
        <w:t xml:space="preserve">Name the foreign languages </w:t>
      </w:r>
      <w:r w:rsidR="00A54A47" w:rsidRPr="000A4DDB">
        <w:rPr>
          <w:b/>
          <w:sz w:val="22"/>
          <w:szCs w:val="22"/>
        </w:rPr>
        <w:t xml:space="preserve">you can use in a professional </w:t>
      </w:r>
      <w:r w:rsidR="00E821E8" w:rsidRPr="000A4DDB">
        <w:rPr>
          <w:b/>
          <w:sz w:val="22"/>
          <w:szCs w:val="22"/>
        </w:rPr>
        <w:t>setting and</w:t>
      </w:r>
      <w:r w:rsidR="00A54A47" w:rsidRPr="000A4DDB">
        <w:rPr>
          <w:b/>
          <w:sz w:val="22"/>
          <w:szCs w:val="22"/>
        </w:rPr>
        <w:t xml:space="preserve"> i</w:t>
      </w:r>
      <w:r w:rsidRPr="000A4DDB">
        <w:rPr>
          <w:b/>
          <w:sz w:val="22"/>
          <w:szCs w:val="22"/>
        </w:rPr>
        <w:t>ndicate your level of fluenc</w:t>
      </w:r>
      <w:r w:rsidR="00A54A47" w:rsidRPr="000A4DDB">
        <w:rPr>
          <w:b/>
          <w:sz w:val="22"/>
          <w:szCs w:val="22"/>
        </w:rPr>
        <w:t>y.</w:t>
      </w:r>
      <w:r w:rsidR="00D41F14" w:rsidRPr="000A4DDB">
        <w:rPr>
          <w:b/>
          <w:sz w:val="22"/>
          <w:szCs w:val="22"/>
        </w:rPr>
        <w:t xml:space="preserve"> (Beginner, </w:t>
      </w:r>
      <w:r w:rsidR="00C57BFA" w:rsidRPr="000A4DDB">
        <w:rPr>
          <w:b/>
          <w:sz w:val="22"/>
          <w:szCs w:val="22"/>
        </w:rPr>
        <w:t>Intermediate</w:t>
      </w:r>
      <w:r w:rsidR="00D41F14" w:rsidRPr="000A4DDB">
        <w:rPr>
          <w:b/>
          <w:sz w:val="22"/>
          <w:szCs w:val="22"/>
        </w:rPr>
        <w:t xml:space="preserve">, Advanced, </w:t>
      </w:r>
      <w:r w:rsidR="00C57BFA" w:rsidRPr="000A4DDB">
        <w:rPr>
          <w:b/>
          <w:sz w:val="22"/>
          <w:szCs w:val="22"/>
        </w:rPr>
        <w:t>Fluent)</w:t>
      </w:r>
    </w:p>
    <w:p w14:paraId="234236F3" w14:textId="77777777" w:rsidR="00C57BFA" w:rsidRPr="000A4DDB" w:rsidRDefault="00C57BFA" w:rsidP="00C57BFA">
      <w:pPr>
        <w:pStyle w:val="ListParagraph"/>
        <w:ind w:left="360"/>
        <w:rPr>
          <w:b/>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D41F14" w:rsidRPr="000A4DDB" w14:paraId="555E5A15" w14:textId="77777777" w:rsidTr="77631598">
        <w:tc>
          <w:tcPr>
            <w:tcW w:w="2337" w:type="dxa"/>
          </w:tcPr>
          <w:p w14:paraId="3593BB63" w14:textId="6620EF9B" w:rsidR="00D41F14" w:rsidRPr="000A4DDB" w:rsidRDefault="00D41F14">
            <w:pPr>
              <w:suppressAutoHyphens w:val="0"/>
              <w:spacing w:after="160" w:line="259" w:lineRule="auto"/>
              <w:rPr>
                <w:b/>
                <w:sz w:val="22"/>
                <w:szCs w:val="22"/>
              </w:rPr>
            </w:pPr>
            <w:r w:rsidRPr="000A4DDB">
              <w:rPr>
                <w:b/>
                <w:sz w:val="22"/>
                <w:szCs w:val="22"/>
              </w:rPr>
              <w:t>Language</w:t>
            </w:r>
          </w:p>
        </w:tc>
        <w:tc>
          <w:tcPr>
            <w:tcW w:w="2337" w:type="dxa"/>
          </w:tcPr>
          <w:p w14:paraId="7F8888D9" w14:textId="46BF285E" w:rsidR="00D41F14" w:rsidRPr="000A4DDB" w:rsidRDefault="00D41F14">
            <w:pPr>
              <w:suppressAutoHyphens w:val="0"/>
              <w:spacing w:after="160" w:line="259" w:lineRule="auto"/>
              <w:rPr>
                <w:b/>
                <w:sz w:val="22"/>
                <w:szCs w:val="22"/>
              </w:rPr>
            </w:pPr>
            <w:r w:rsidRPr="000A4DDB">
              <w:rPr>
                <w:b/>
                <w:sz w:val="22"/>
                <w:szCs w:val="22"/>
              </w:rPr>
              <w:t>Written</w:t>
            </w:r>
          </w:p>
        </w:tc>
        <w:tc>
          <w:tcPr>
            <w:tcW w:w="2338" w:type="dxa"/>
          </w:tcPr>
          <w:p w14:paraId="33F6DC67" w14:textId="014A1F11" w:rsidR="00D41F14" w:rsidRPr="000A4DDB" w:rsidRDefault="00D41F14">
            <w:pPr>
              <w:suppressAutoHyphens w:val="0"/>
              <w:spacing w:after="160" w:line="259" w:lineRule="auto"/>
              <w:rPr>
                <w:b/>
                <w:sz w:val="22"/>
                <w:szCs w:val="22"/>
              </w:rPr>
            </w:pPr>
            <w:r w:rsidRPr="000A4DDB">
              <w:rPr>
                <w:b/>
                <w:sz w:val="22"/>
                <w:szCs w:val="22"/>
              </w:rPr>
              <w:t>Spoken</w:t>
            </w:r>
          </w:p>
        </w:tc>
        <w:tc>
          <w:tcPr>
            <w:tcW w:w="2338" w:type="dxa"/>
          </w:tcPr>
          <w:p w14:paraId="207220BB" w14:textId="046B6C10" w:rsidR="00D41F14" w:rsidRPr="000A4DDB" w:rsidRDefault="00D41F14">
            <w:pPr>
              <w:suppressAutoHyphens w:val="0"/>
              <w:spacing w:after="160" w:line="259" w:lineRule="auto"/>
              <w:rPr>
                <w:b/>
                <w:sz w:val="22"/>
                <w:szCs w:val="22"/>
              </w:rPr>
            </w:pPr>
            <w:r w:rsidRPr="000A4DDB">
              <w:rPr>
                <w:b/>
                <w:sz w:val="22"/>
                <w:szCs w:val="22"/>
              </w:rPr>
              <w:t>Reading</w:t>
            </w:r>
          </w:p>
        </w:tc>
      </w:tr>
      <w:tr w:rsidR="00D41F14" w:rsidRPr="000A4DDB" w14:paraId="2954315F" w14:textId="77777777" w:rsidTr="77631598">
        <w:tc>
          <w:tcPr>
            <w:tcW w:w="2337" w:type="dxa"/>
          </w:tcPr>
          <w:p w14:paraId="1FB2C1A8" w14:textId="77777777" w:rsidR="00D41F14" w:rsidRPr="000A4DDB" w:rsidRDefault="00D41F14">
            <w:pPr>
              <w:suppressAutoHyphens w:val="0"/>
              <w:spacing w:after="160" w:line="259" w:lineRule="auto"/>
              <w:rPr>
                <w:b/>
                <w:sz w:val="22"/>
                <w:szCs w:val="22"/>
              </w:rPr>
            </w:pPr>
          </w:p>
        </w:tc>
        <w:tc>
          <w:tcPr>
            <w:tcW w:w="2337" w:type="dxa"/>
          </w:tcPr>
          <w:p w14:paraId="27BBFE55" w14:textId="77777777" w:rsidR="00D41F14" w:rsidRPr="000A4DDB" w:rsidRDefault="00D41F14">
            <w:pPr>
              <w:suppressAutoHyphens w:val="0"/>
              <w:spacing w:after="160" w:line="259" w:lineRule="auto"/>
              <w:rPr>
                <w:b/>
                <w:sz w:val="22"/>
                <w:szCs w:val="22"/>
              </w:rPr>
            </w:pPr>
          </w:p>
        </w:tc>
        <w:tc>
          <w:tcPr>
            <w:tcW w:w="2338" w:type="dxa"/>
          </w:tcPr>
          <w:p w14:paraId="7218D479" w14:textId="77777777" w:rsidR="00D41F14" w:rsidRPr="000A4DDB" w:rsidRDefault="00D41F14">
            <w:pPr>
              <w:suppressAutoHyphens w:val="0"/>
              <w:spacing w:after="160" w:line="259" w:lineRule="auto"/>
              <w:rPr>
                <w:b/>
                <w:sz w:val="22"/>
                <w:szCs w:val="22"/>
              </w:rPr>
            </w:pPr>
          </w:p>
        </w:tc>
        <w:tc>
          <w:tcPr>
            <w:tcW w:w="2338" w:type="dxa"/>
          </w:tcPr>
          <w:p w14:paraId="3D9C1EBE" w14:textId="77777777" w:rsidR="00D41F14" w:rsidRPr="000A4DDB" w:rsidRDefault="00D41F14">
            <w:pPr>
              <w:suppressAutoHyphens w:val="0"/>
              <w:spacing w:after="160" w:line="259" w:lineRule="auto"/>
              <w:rPr>
                <w:b/>
                <w:sz w:val="22"/>
                <w:szCs w:val="22"/>
              </w:rPr>
            </w:pPr>
          </w:p>
        </w:tc>
      </w:tr>
      <w:tr w:rsidR="00D41F14" w:rsidRPr="000A4DDB" w14:paraId="755AC2F5" w14:textId="77777777" w:rsidTr="77631598">
        <w:tc>
          <w:tcPr>
            <w:tcW w:w="2337" w:type="dxa"/>
          </w:tcPr>
          <w:p w14:paraId="1DF6D4E4" w14:textId="77777777" w:rsidR="00D41F14" w:rsidRPr="000A4DDB" w:rsidRDefault="00D41F14">
            <w:pPr>
              <w:suppressAutoHyphens w:val="0"/>
              <w:spacing w:after="160" w:line="259" w:lineRule="auto"/>
              <w:rPr>
                <w:b/>
                <w:sz w:val="22"/>
                <w:szCs w:val="22"/>
              </w:rPr>
            </w:pPr>
          </w:p>
        </w:tc>
        <w:tc>
          <w:tcPr>
            <w:tcW w:w="2337" w:type="dxa"/>
          </w:tcPr>
          <w:p w14:paraId="2151FE54" w14:textId="77777777" w:rsidR="00D41F14" w:rsidRPr="000A4DDB" w:rsidRDefault="00D41F14">
            <w:pPr>
              <w:suppressAutoHyphens w:val="0"/>
              <w:spacing w:after="160" w:line="259" w:lineRule="auto"/>
              <w:rPr>
                <w:b/>
                <w:sz w:val="22"/>
                <w:szCs w:val="22"/>
              </w:rPr>
            </w:pPr>
          </w:p>
        </w:tc>
        <w:tc>
          <w:tcPr>
            <w:tcW w:w="2338" w:type="dxa"/>
          </w:tcPr>
          <w:p w14:paraId="6196ABA3" w14:textId="77777777" w:rsidR="00D41F14" w:rsidRPr="000A4DDB" w:rsidRDefault="00D41F14">
            <w:pPr>
              <w:suppressAutoHyphens w:val="0"/>
              <w:spacing w:after="160" w:line="259" w:lineRule="auto"/>
              <w:rPr>
                <w:b/>
                <w:sz w:val="22"/>
                <w:szCs w:val="22"/>
              </w:rPr>
            </w:pPr>
          </w:p>
        </w:tc>
        <w:tc>
          <w:tcPr>
            <w:tcW w:w="2338" w:type="dxa"/>
          </w:tcPr>
          <w:p w14:paraId="6C438539" w14:textId="77777777" w:rsidR="00D41F14" w:rsidRPr="000A4DDB" w:rsidRDefault="00D41F14">
            <w:pPr>
              <w:suppressAutoHyphens w:val="0"/>
              <w:spacing w:after="160" w:line="259" w:lineRule="auto"/>
              <w:rPr>
                <w:b/>
                <w:sz w:val="22"/>
                <w:szCs w:val="22"/>
              </w:rPr>
            </w:pPr>
          </w:p>
        </w:tc>
      </w:tr>
      <w:tr w:rsidR="00D41F14" w:rsidRPr="000A4DDB" w14:paraId="40DF9ECF" w14:textId="77777777" w:rsidTr="77631598">
        <w:tc>
          <w:tcPr>
            <w:tcW w:w="2337" w:type="dxa"/>
          </w:tcPr>
          <w:p w14:paraId="35F61688" w14:textId="77777777" w:rsidR="00D41F14" w:rsidRPr="000A4DDB" w:rsidRDefault="00D41F14">
            <w:pPr>
              <w:suppressAutoHyphens w:val="0"/>
              <w:spacing w:after="160" w:line="259" w:lineRule="auto"/>
              <w:rPr>
                <w:b/>
                <w:sz w:val="22"/>
                <w:szCs w:val="22"/>
              </w:rPr>
            </w:pPr>
          </w:p>
        </w:tc>
        <w:tc>
          <w:tcPr>
            <w:tcW w:w="2337" w:type="dxa"/>
          </w:tcPr>
          <w:p w14:paraId="3CCB3E0B" w14:textId="77777777" w:rsidR="00D41F14" w:rsidRPr="000A4DDB" w:rsidRDefault="00D41F14">
            <w:pPr>
              <w:suppressAutoHyphens w:val="0"/>
              <w:spacing w:after="160" w:line="259" w:lineRule="auto"/>
              <w:rPr>
                <w:b/>
                <w:sz w:val="22"/>
                <w:szCs w:val="22"/>
              </w:rPr>
            </w:pPr>
          </w:p>
        </w:tc>
        <w:tc>
          <w:tcPr>
            <w:tcW w:w="2338" w:type="dxa"/>
          </w:tcPr>
          <w:p w14:paraId="5C17EF48" w14:textId="77777777" w:rsidR="00D41F14" w:rsidRPr="000A4DDB" w:rsidRDefault="00D41F14">
            <w:pPr>
              <w:suppressAutoHyphens w:val="0"/>
              <w:spacing w:after="160" w:line="259" w:lineRule="auto"/>
              <w:rPr>
                <w:b/>
                <w:sz w:val="22"/>
                <w:szCs w:val="22"/>
              </w:rPr>
            </w:pPr>
          </w:p>
        </w:tc>
        <w:tc>
          <w:tcPr>
            <w:tcW w:w="2338" w:type="dxa"/>
          </w:tcPr>
          <w:p w14:paraId="1D437B58" w14:textId="77777777" w:rsidR="00D41F14" w:rsidRPr="000A4DDB" w:rsidRDefault="00D41F14">
            <w:pPr>
              <w:suppressAutoHyphens w:val="0"/>
              <w:spacing w:after="160" w:line="259" w:lineRule="auto"/>
              <w:rPr>
                <w:b/>
                <w:sz w:val="22"/>
                <w:szCs w:val="22"/>
              </w:rPr>
            </w:pPr>
          </w:p>
        </w:tc>
      </w:tr>
    </w:tbl>
    <w:p w14:paraId="3F892C81" w14:textId="62FC50AC" w:rsidR="77631598" w:rsidRDefault="77631598"/>
    <w:p w14:paraId="5B44B7B2" w14:textId="1FA9D585" w:rsidR="008F05EA" w:rsidRPr="000A4DDB" w:rsidRDefault="008F05EA">
      <w:pPr>
        <w:suppressAutoHyphens w:val="0"/>
        <w:spacing w:after="160" w:line="259" w:lineRule="auto"/>
        <w:rPr>
          <w:b/>
          <w:sz w:val="22"/>
          <w:szCs w:val="22"/>
        </w:rPr>
      </w:pPr>
    </w:p>
    <w:p w14:paraId="51711CB7" w14:textId="77777777" w:rsidR="00423918" w:rsidRPr="000A4DDB" w:rsidRDefault="00423918">
      <w:pPr>
        <w:suppressAutoHyphens w:val="0"/>
        <w:spacing w:after="160" w:line="259" w:lineRule="auto"/>
        <w:rPr>
          <w:b/>
          <w:sz w:val="22"/>
          <w:szCs w:val="22"/>
        </w:rPr>
      </w:pPr>
    </w:p>
    <w:p w14:paraId="4E3FBB6E" w14:textId="225BAA9B" w:rsidR="00423918" w:rsidRPr="000A4DDB" w:rsidRDefault="0038047A" w:rsidP="3622AA15">
      <w:pPr>
        <w:pStyle w:val="ListParagraph"/>
        <w:numPr>
          <w:ilvl w:val="0"/>
          <w:numId w:val="7"/>
        </w:numPr>
        <w:suppressAutoHyphens w:val="0"/>
        <w:spacing w:after="160" w:line="259" w:lineRule="auto"/>
        <w:rPr>
          <w:b/>
          <w:bCs/>
          <w:sz w:val="22"/>
          <w:szCs w:val="22"/>
        </w:rPr>
      </w:pPr>
      <w:r w:rsidRPr="3622AA15">
        <w:rPr>
          <w:b/>
          <w:bCs/>
          <w:sz w:val="22"/>
          <w:szCs w:val="22"/>
        </w:rPr>
        <w:t xml:space="preserve">List the countries where you have experience (worked, </w:t>
      </w:r>
      <w:r w:rsidR="1D93FC40" w:rsidRPr="3622AA15">
        <w:rPr>
          <w:b/>
          <w:bCs/>
          <w:sz w:val="22"/>
          <w:szCs w:val="22"/>
        </w:rPr>
        <w:t>lived,</w:t>
      </w:r>
      <w:r w:rsidRPr="3622AA15">
        <w:rPr>
          <w:b/>
          <w:bCs/>
          <w:sz w:val="22"/>
          <w:szCs w:val="22"/>
        </w:rPr>
        <w:t xml:space="preserve"> or supported projects).</w:t>
      </w:r>
    </w:p>
    <w:p w14:paraId="4943095F" w14:textId="77777777" w:rsidR="004F2B46" w:rsidRPr="000A4DDB" w:rsidRDefault="004F2B46" w:rsidP="004F2B46">
      <w:pPr>
        <w:pStyle w:val="ListParagraph"/>
        <w:suppressAutoHyphens w:val="0"/>
        <w:spacing w:after="160" w:line="259" w:lineRule="auto"/>
        <w:ind w:left="360"/>
        <w:rPr>
          <w:b/>
          <w:sz w:val="22"/>
          <w:szCs w:val="22"/>
        </w:rPr>
      </w:pPr>
    </w:p>
    <w:p w14:paraId="72E85237" w14:textId="77777777" w:rsidR="005D076E" w:rsidRPr="000A4DDB" w:rsidRDefault="005D076E" w:rsidP="005D076E">
      <w:pPr>
        <w:pStyle w:val="ListParagraph"/>
        <w:suppressAutoHyphens w:val="0"/>
        <w:spacing w:after="160" w:line="259" w:lineRule="auto"/>
        <w:ind w:left="360"/>
        <w:rPr>
          <w:b/>
          <w:sz w:val="22"/>
          <w:szCs w:val="22"/>
        </w:rPr>
      </w:pPr>
    </w:p>
    <w:p w14:paraId="706CC82B" w14:textId="19E3117E" w:rsidR="00E04CFF" w:rsidRPr="000A4DDB" w:rsidRDefault="005D076E" w:rsidP="003D6A63">
      <w:pPr>
        <w:pStyle w:val="ListParagraph"/>
        <w:numPr>
          <w:ilvl w:val="0"/>
          <w:numId w:val="7"/>
        </w:numPr>
        <w:suppressAutoHyphens w:val="0"/>
        <w:spacing w:after="160" w:line="259" w:lineRule="auto"/>
        <w:rPr>
          <w:b/>
          <w:sz w:val="22"/>
          <w:szCs w:val="22"/>
        </w:rPr>
      </w:pPr>
      <w:r w:rsidRPr="000A4DDB">
        <w:rPr>
          <w:b/>
          <w:sz w:val="22"/>
          <w:szCs w:val="22"/>
        </w:rPr>
        <w:t xml:space="preserve">Are you available to travel internationally? Are there any locations </w:t>
      </w:r>
      <w:r w:rsidR="00573092" w:rsidRPr="000A4DDB">
        <w:rPr>
          <w:b/>
          <w:sz w:val="22"/>
          <w:szCs w:val="22"/>
        </w:rPr>
        <w:t>to which you do not travel</w:t>
      </w:r>
      <w:r w:rsidRPr="000A4DDB">
        <w:rPr>
          <w:b/>
          <w:sz w:val="22"/>
          <w:szCs w:val="22"/>
        </w:rPr>
        <w:t>?</w:t>
      </w:r>
    </w:p>
    <w:p w14:paraId="24179A52" w14:textId="77777777" w:rsidR="005716E3" w:rsidRPr="000A4DDB" w:rsidRDefault="005716E3" w:rsidP="005716E3">
      <w:pPr>
        <w:pStyle w:val="ListParagraph"/>
        <w:suppressAutoHyphens w:val="0"/>
        <w:spacing w:after="160" w:line="259" w:lineRule="auto"/>
        <w:ind w:left="360"/>
        <w:rPr>
          <w:b/>
          <w:sz w:val="22"/>
          <w:szCs w:val="22"/>
        </w:rPr>
      </w:pPr>
    </w:p>
    <w:p w14:paraId="530DFE5C" w14:textId="63C0FE52" w:rsidR="00F01814" w:rsidRPr="000A4DDB" w:rsidRDefault="00F01814" w:rsidP="00DE0702">
      <w:pPr>
        <w:pStyle w:val="ListParagraph"/>
        <w:suppressAutoHyphens w:val="0"/>
        <w:spacing w:after="160" w:line="259" w:lineRule="auto"/>
        <w:ind w:left="360"/>
        <w:rPr>
          <w:b/>
          <w:sz w:val="22"/>
          <w:szCs w:val="22"/>
        </w:rPr>
      </w:pPr>
    </w:p>
    <w:p w14:paraId="64DA7772" w14:textId="77777777" w:rsidR="00423918" w:rsidRPr="000A4DDB" w:rsidRDefault="00423918" w:rsidP="00423918">
      <w:pPr>
        <w:suppressAutoHyphens w:val="0"/>
        <w:spacing w:after="160" w:line="259" w:lineRule="auto"/>
        <w:rPr>
          <w:b/>
          <w:sz w:val="22"/>
          <w:szCs w:val="22"/>
        </w:rPr>
      </w:pPr>
    </w:p>
    <w:p w14:paraId="25B89082" w14:textId="43FA97CB" w:rsidR="00EC3E26" w:rsidRPr="000A4DDB" w:rsidRDefault="00EC3E26" w:rsidP="003D6A63">
      <w:pPr>
        <w:pStyle w:val="ListParagraph"/>
        <w:numPr>
          <w:ilvl w:val="0"/>
          <w:numId w:val="7"/>
        </w:numPr>
        <w:suppressAutoHyphens w:val="0"/>
        <w:spacing w:after="160" w:line="259" w:lineRule="auto"/>
        <w:rPr>
          <w:b/>
          <w:sz w:val="22"/>
          <w:szCs w:val="22"/>
        </w:rPr>
      </w:pPr>
      <w:r w:rsidRPr="000A4DDB">
        <w:rPr>
          <w:b/>
          <w:sz w:val="22"/>
          <w:szCs w:val="22"/>
        </w:rPr>
        <w:br w:type="page"/>
      </w:r>
    </w:p>
    <w:p w14:paraId="275DBAB4" w14:textId="77777777" w:rsidR="0045060F" w:rsidRPr="000A4DDB" w:rsidRDefault="0045060F" w:rsidP="05ED4558">
      <w:pPr>
        <w:tabs>
          <w:tab w:val="left" w:pos="2940"/>
        </w:tabs>
        <w:rPr>
          <w:b/>
          <w:bCs/>
          <w:sz w:val="22"/>
          <w:szCs w:val="22"/>
          <w:u w:val="single"/>
        </w:rPr>
      </w:pPr>
      <w:r w:rsidRPr="05ED4558">
        <w:rPr>
          <w:b/>
          <w:bCs/>
          <w:sz w:val="22"/>
          <w:szCs w:val="22"/>
        </w:rPr>
        <w:lastRenderedPageBreak/>
        <w:t xml:space="preserve">Section 6 </w:t>
      </w:r>
      <w:r w:rsidRPr="05ED4558">
        <w:rPr>
          <w:b/>
          <w:bCs/>
          <w:sz w:val="22"/>
          <w:szCs w:val="22"/>
          <w:u w:val="single"/>
        </w:rPr>
        <w:t>Applicant Salary &amp; Rate Sheet</w:t>
      </w:r>
    </w:p>
    <w:p w14:paraId="5C2C9C58" w14:textId="48A61AC4" w:rsidR="00EC3E26" w:rsidRPr="000A4DDB" w:rsidRDefault="00EC3E26" w:rsidP="00EC3E26">
      <w:pPr>
        <w:rPr>
          <w:b/>
          <w:sz w:val="22"/>
          <w:szCs w:val="22"/>
        </w:rPr>
      </w:pPr>
    </w:p>
    <w:p w14:paraId="0FCFC94F" w14:textId="316AA701" w:rsidR="0045060F" w:rsidRPr="000A4DDB" w:rsidRDefault="0045060F" w:rsidP="00EC3E26">
      <w:pPr>
        <w:rPr>
          <w:b/>
          <w:sz w:val="22"/>
          <w:szCs w:val="22"/>
        </w:rPr>
      </w:pPr>
    </w:p>
    <w:p w14:paraId="7D3DB96F" w14:textId="77777777" w:rsidR="0045060F" w:rsidRPr="000A4DDB" w:rsidRDefault="0045060F" w:rsidP="0045060F">
      <w:pPr>
        <w:tabs>
          <w:tab w:val="left" w:pos="2940"/>
        </w:tabs>
        <w:jc w:val="center"/>
        <w:rPr>
          <w:b/>
          <w:sz w:val="22"/>
          <w:szCs w:val="22"/>
          <w:u w:val="single"/>
        </w:rPr>
      </w:pPr>
      <w:r w:rsidRPr="00527083">
        <w:rPr>
          <w:b/>
          <w:sz w:val="22"/>
          <w:szCs w:val="22"/>
          <w:u w:val="single"/>
        </w:rPr>
        <w:t>Applicant Salary &amp; Rate Sheet</w:t>
      </w:r>
    </w:p>
    <w:p w14:paraId="43FFCFF5" w14:textId="77777777" w:rsidR="0045060F" w:rsidRPr="000A4DDB" w:rsidRDefault="0045060F" w:rsidP="0045060F">
      <w:pPr>
        <w:suppressAutoHyphens w:val="0"/>
        <w:jc w:val="center"/>
        <w:rPr>
          <w:b/>
          <w:sz w:val="22"/>
          <w:szCs w:val="22"/>
          <w:u w:val="single"/>
        </w:rPr>
      </w:pPr>
    </w:p>
    <w:p w14:paraId="47D9D4ED" w14:textId="77777777" w:rsidR="0045060F" w:rsidRPr="000A4DDB" w:rsidRDefault="0045060F" w:rsidP="003D6A63">
      <w:pPr>
        <w:numPr>
          <w:ilvl w:val="0"/>
          <w:numId w:val="11"/>
        </w:numPr>
        <w:suppressAutoHyphens w:val="0"/>
        <w:ind w:left="-270" w:hanging="270"/>
        <w:contextualSpacing/>
        <w:jc w:val="both"/>
        <w:rPr>
          <w:b/>
          <w:sz w:val="22"/>
          <w:szCs w:val="22"/>
        </w:rPr>
      </w:pPr>
      <w:r w:rsidRPr="000A4DDB">
        <w:rPr>
          <w:b/>
          <w:sz w:val="22"/>
          <w:szCs w:val="22"/>
        </w:rPr>
        <w:t>Personal Information</w:t>
      </w:r>
    </w:p>
    <w:tbl>
      <w:tblPr>
        <w:tblStyle w:val="TableGrid1"/>
        <w:tblW w:w="10556" w:type="dxa"/>
        <w:tblInd w:w="-571" w:type="dxa"/>
        <w:tblLook w:val="04A0" w:firstRow="1" w:lastRow="0" w:firstColumn="1" w:lastColumn="0" w:noHBand="0" w:noVBand="1"/>
      </w:tblPr>
      <w:tblGrid>
        <w:gridCol w:w="5245"/>
        <w:gridCol w:w="5311"/>
      </w:tblGrid>
      <w:tr w:rsidR="0045060F" w:rsidRPr="000A4DDB" w14:paraId="596E3D0C" w14:textId="77777777" w:rsidTr="77631598">
        <w:trPr>
          <w:trHeight w:val="575"/>
        </w:trPr>
        <w:tc>
          <w:tcPr>
            <w:tcW w:w="10556" w:type="dxa"/>
            <w:gridSpan w:val="2"/>
          </w:tcPr>
          <w:p w14:paraId="0ACA69A8" w14:textId="77777777" w:rsidR="0045060F" w:rsidRPr="000A4DDB" w:rsidRDefault="0045060F" w:rsidP="004B532C">
            <w:pPr>
              <w:suppressAutoHyphens w:val="0"/>
              <w:rPr>
                <w:b/>
                <w:sz w:val="22"/>
                <w:szCs w:val="22"/>
              </w:rPr>
            </w:pPr>
            <w:r w:rsidRPr="000A4DDB">
              <w:rPr>
                <w:b/>
                <w:sz w:val="22"/>
                <w:szCs w:val="22"/>
              </w:rPr>
              <w:t xml:space="preserve">Full Name </w:t>
            </w:r>
          </w:p>
          <w:p w14:paraId="1244188B"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r>
      <w:tr w:rsidR="0045060F" w:rsidRPr="000A4DDB" w14:paraId="1CE9CBB5" w14:textId="77777777" w:rsidTr="77631598">
        <w:trPr>
          <w:trHeight w:val="701"/>
        </w:trPr>
        <w:tc>
          <w:tcPr>
            <w:tcW w:w="10556" w:type="dxa"/>
            <w:gridSpan w:val="2"/>
          </w:tcPr>
          <w:p w14:paraId="7528EA2B" w14:textId="77777777" w:rsidR="0045060F" w:rsidRPr="000A4DDB" w:rsidRDefault="0045060F" w:rsidP="004B532C">
            <w:pPr>
              <w:tabs>
                <w:tab w:val="left" w:pos="930"/>
              </w:tabs>
              <w:suppressAutoHyphens w:val="0"/>
              <w:rPr>
                <w:b/>
                <w:sz w:val="22"/>
                <w:szCs w:val="22"/>
              </w:rPr>
            </w:pPr>
            <w:r w:rsidRPr="000A4DDB">
              <w:rPr>
                <w:b/>
                <w:sz w:val="22"/>
                <w:szCs w:val="22"/>
              </w:rPr>
              <w:t>Current Address or Home of Record</w:t>
            </w:r>
          </w:p>
          <w:p w14:paraId="3DAC7AA4" w14:textId="77777777" w:rsidR="0045060F" w:rsidRPr="000A4DDB" w:rsidRDefault="0045060F" w:rsidP="004B532C">
            <w:pPr>
              <w:tabs>
                <w:tab w:val="left" w:pos="930"/>
              </w:tabs>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r>
      <w:tr w:rsidR="0045060F" w:rsidRPr="000A4DDB" w14:paraId="6A5DF1F1" w14:textId="77777777" w:rsidTr="77631598">
        <w:trPr>
          <w:trHeight w:val="548"/>
        </w:trPr>
        <w:tc>
          <w:tcPr>
            <w:tcW w:w="10556" w:type="dxa"/>
            <w:gridSpan w:val="2"/>
          </w:tcPr>
          <w:p w14:paraId="5038A855" w14:textId="77777777" w:rsidR="0045060F" w:rsidRPr="000A4DDB" w:rsidRDefault="0045060F" w:rsidP="004B532C">
            <w:pPr>
              <w:suppressAutoHyphens w:val="0"/>
              <w:rPr>
                <w:b/>
                <w:sz w:val="22"/>
                <w:szCs w:val="22"/>
              </w:rPr>
            </w:pPr>
            <w:r w:rsidRPr="000A4DDB">
              <w:rPr>
                <w:b/>
                <w:sz w:val="22"/>
                <w:szCs w:val="22"/>
              </w:rPr>
              <w:t>Phone Number(s)</w:t>
            </w:r>
          </w:p>
          <w:p w14:paraId="289EACF5"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r>
      <w:tr w:rsidR="0045060F" w:rsidRPr="000A4DDB" w14:paraId="73478581" w14:textId="77777777" w:rsidTr="77631598">
        <w:trPr>
          <w:trHeight w:val="635"/>
        </w:trPr>
        <w:tc>
          <w:tcPr>
            <w:tcW w:w="5245" w:type="dxa"/>
          </w:tcPr>
          <w:p w14:paraId="31179A92" w14:textId="77777777" w:rsidR="0045060F" w:rsidRPr="000A4DDB" w:rsidRDefault="0045060F" w:rsidP="004B532C">
            <w:pPr>
              <w:suppressAutoHyphens w:val="0"/>
              <w:rPr>
                <w:b/>
                <w:sz w:val="22"/>
                <w:szCs w:val="22"/>
              </w:rPr>
            </w:pPr>
            <w:r w:rsidRPr="000A4DDB">
              <w:rPr>
                <w:b/>
                <w:sz w:val="22"/>
                <w:szCs w:val="22"/>
              </w:rPr>
              <w:t>Place of Birth</w:t>
            </w:r>
          </w:p>
          <w:p w14:paraId="71919BB8"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5311" w:type="dxa"/>
          </w:tcPr>
          <w:p w14:paraId="7A0FC306" w14:textId="4574BAEA" w:rsidR="0045060F" w:rsidRPr="000A4DDB" w:rsidRDefault="0045060F" w:rsidP="004B532C">
            <w:pPr>
              <w:suppressAutoHyphens w:val="0"/>
              <w:rPr>
                <w:b/>
                <w:sz w:val="22"/>
                <w:szCs w:val="22"/>
              </w:rPr>
            </w:pPr>
            <w:r w:rsidRPr="000A4DDB">
              <w:rPr>
                <w:b/>
                <w:sz w:val="22"/>
                <w:szCs w:val="22"/>
              </w:rPr>
              <w:t xml:space="preserve">Citizenship </w:t>
            </w:r>
            <w:r w:rsidRPr="000A4DDB">
              <w:rPr>
                <w:b/>
                <w:i/>
                <w:sz w:val="22"/>
                <w:szCs w:val="22"/>
              </w:rPr>
              <w:t xml:space="preserve">(if non-US citizen, give </w:t>
            </w:r>
            <w:r w:rsidR="000C3D84" w:rsidRPr="000A4DDB">
              <w:rPr>
                <w:b/>
                <w:i/>
                <w:sz w:val="22"/>
                <w:szCs w:val="22"/>
              </w:rPr>
              <w:t>work authorization status</w:t>
            </w:r>
            <w:r w:rsidRPr="000A4DDB">
              <w:rPr>
                <w:b/>
                <w:i/>
                <w:sz w:val="22"/>
                <w:szCs w:val="22"/>
              </w:rPr>
              <w:t>)</w:t>
            </w:r>
          </w:p>
          <w:p w14:paraId="49B9ADA6"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r>
    </w:tbl>
    <w:p w14:paraId="1076E29D" w14:textId="49DB25F4" w:rsidR="77631598" w:rsidRDefault="77631598"/>
    <w:p w14:paraId="19D99BA7" w14:textId="77777777" w:rsidR="0045060F" w:rsidRPr="000A4DDB" w:rsidRDefault="0045060F" w:rsidP="0045060F">
      <w:pPr>
        <w:suppressAutoHyphens w:val="0"/>
        <w:rPr>
          <w:sz w:val="22"/>
          <w:szCs w:val="22"/>
        </w:rPr>
      </w:pPr>
    </w:p>
    <w:p w14:paraId="4C351DD3" w14:textId="77777777" w:rsidR="0045060F" w:rsidRPr="000A4DDB" w:rsidRDefault="0045060F" w:rsidP="003D6A63">
      <w:pPr>
        <w:numPr>
          <w:ilvl w:val="0"/>
          <w:numId w:val="11"/>
        </w:numPr>
        <w:tabs>
          <w:tab w:val="left" w:pos="-270"/>
          <w:tab w:val="left" w:pos="450"/>
        </w:tabs>
        <w:suppressAutoHyphens w:val="0"/>
        <w:ind w:left="1800" w:hanging="2340"/>
        <w:contextualSpacing/>
        <w:jc w:val="both"/>
        <w:rPr>
          <w:b/>
          <w:sz w:val="22"/>
          <w:szCs w:val="22"/>
        </w:rPr>
      </w:pPr>
      <w:r w:rsidRPr="000A4DDB">
        <w:rPr>
          <w:b/>
          <w:sz w:val="22"/>
          <w:szCs w:val="22"/>
        </w:rPr>
        <w:t xml:space="preserve">Salary History </w:t>
      </w:r>
    </w:p>
    <w:tbl>
      <w:tblPr>
        <w:tblStyle w:val="TableGrid1"/>
        <w:tblW w:w="10556" w:type="dxa"/>
        <w:tblInd w:w="-571" w:type="dxa"/>
        <w:tblLook w:val="04A0" w:firstRow="1" w:lastRow="0" w:firstColumn="1" w:lastColumn="0" w:noHBand="0" w:noVBand="1"/>
      </w:tblPr>
      <w:tblGrid>
        <w:gridCol w:w="2622"/>
        <w:gridCol w:w="3318"/>
        <w:gridCol w:w="1350"/>
        <w:gridCol w:w="1170"/>
        <w:gridCol w:w="2096"/>
      </w:tblGrid>
      <w:tr w:rsidR="0045060F" w:rsidRPr="000A4DDB" w14:paraId="6482DE36" w14:textId="77777777" w:rsidTr="77631598">
        <w:trPr>
          <w:trHeight w:val="287"/>
        </w:trPr>
        <w:tc>
          <w:tcPr>
            <w:tcW w:w="2622" w:type="dxa"/>
            <w:vMerge w:val="restart"/>
          </w:tcPr>
          <w:p w14:paraId="2CC5FE6C" w14:textId="77777777" w:rsidR="0045060F" w:rsidRPr="000A4DDB" w:rsidRDefault="0045060F" w:rsidP="004B532C">
            <w:pPr>
              <w:suppressAutoHyphens w:val="0"/>
              <w:rPr>
                <w:b/>
                <w:sz w:val="22"/>
                <w:szCs w:val="22"/>
              </w:rPr>
            </w:pPr>
            <w:r w:rsidRPr="000A4DDB">
              <w:rPr>
                <w:b/>
                <w:sz w:val="22"/>
                <w:szCs w:val="22"/>
              </w:rPr>
              <w:t xml:space="preserve">Position Title </w:t>
            </w:r>
          </w:p>
          <w:p w14:paraId="42BE35BF" w14:textId="77777777" w:rsidR="0045060F" w:rsidRPr="000A4DDB" w:rsidRDefault="0045060F" w:rsidP="004B532C">
            <w:pPr>
              <w:suppressAutoHyphens w:val="0"/>
              <w:rPr>
                <w:b/>
                <w:sz w:val="22"/>
                <w:szCs w:val="22"/>
              </w:rPr>
            </w:pPr>
          </w:p>
        </w:tc>
        <w:tc>
          <w:tcPr>
            <w:tcW w:w="3318" w:type="dxa"/>
            <w:vMerge w:val="restart"/>
          </w:tcPr>
          <w:p w14:paraId="1620C94A" w14:textId="77777777" w:rsidR="0045060F" w:rsidRPr="000A4DDB" w:rsidRDefault="0045060F" w:rsidP="004B532C">
            <w:pPr>
              <w:suppressAutoHyphens w:val="0"/>
              <w:rPr>
                <w:b/>
                <w:sz w:val="22"/>
                <w:szCs w:val="22"/>
              </w:rPr>
            </w:pPr>
            <w:r w:rsidRPr="000A4DDB">
              <w:rPr>
                <w:b/>
                <w:sz w:val="22"/>
                <w:szCs w:val="22"/>
              </w:rPr>
              <w:t>Employer’s Name &amp; Contract</w:t>
            </w:r>
          </w:p>
          <w:p w14:paraId="02D6DAC0" w14:textId="77777777" w:rsidR="0045060F" w:rsidRPr="000A4DDB" w:rsidRDefault="0045060F" w:rsidP="004B532C">
            <w:pPr>
              <w:suppressAutoHyphens w:val="0"/>
              <w:rPr>
                <w:b/>
                <w:sz w:val="22"/>
                <w:szCs w:val="22"/>
              </w:rPr>
            </w:pPr>
          </w:p>
        </w:tc>
        <w:tc>
          <w:tcPr>
            <w:tcW w:w="2520" w:type="dxa"/>
            <w:gridSpan w:val="2"/>
          </w:tcPr>
          <w:p w14:paraId="0792BA71" w14:textId="77777777" w:rsidR="0045060F" w:rsidRPr="000A4DDB" w:rsidRDefault="0045060F" w:rsidP="004B532C">
            <w:pPr>
              <w:suppressAutoHyphens w:val="0"/>
              <w:jc w:val="center"/>
              <w:rPr>
                <w:b/>
                <w:sz w:val="22"/>
                <w:szCs w:val="22"/>
              </w:rPr>
            </w:pPr>
            <w:r w:rsidRPr="000A4DDB">
              <w:rPr>
                <w:b/>
                <w:sz w:val="22"/>
                <w:szCs w:val="22"/>
              </w:rPr>
              <w:t>Dates of Employment</w:t>
            </w:r>
          </w:p>
        </w:tc>
        <w:tc>
          <w:tcPr>
            <w:tcW w:w="2096" w:type="dxa"/>
          </w:tcPr>
          <w:p w14:paraId="2307277E" w14:textId="77777777" w:rsidR="0045060F" w:rsidRPr="000A4DDB" w:rsidRDefault="0045060F" w:rsidP="004B532C">
            <w:pPr>
              <w:suppressAutoHyphens w:val="0"/>
              <w:rPr>
                <w:b/>
                <w:sz w:val="22"/>
                <w:szCs w:val="22"/>
              </w:rPr>
            </w:pPr>
            <w:r w:rsidRPr="000A4DDB">
              <w:rPr>
                <w:b/>
                <w:sz w:val="22"/>
                <w:szCs w:val="22"/>
              </w:rPr>
              <w:t>Annual Base Salary</w:t>
            </w:r>
          </w:p>
        </w:tc>
      </w:tr>
      <w:tr w:rsidR="0045060F" w:rsidRPr="000A4DDB" w14:paraId="4772A862" w14:textId="77777777" w:rsidTr="77631598">
        <w:trPr>
          <w:trHeight w:val="215"/>
        </w:trPr>
        <w:tc>
          <w:tcPr>
            <w:tcW w:w="2622" w:type="dxa"/>
            <w:vMerge/>
          </w:tcPr>
          <w:p w14:paraId="0B939938" w14:textId="77777777" w:rsidR="0045060F" w:rsidRPr="000A4DDB" w:rsidRDefault="0045060F" w:rsidP="004B532C">
            <w:pPr>
              <w:suppressAutoHyphens w:val="0"/>
              <w:rPr>
                <w:b/>
                <w:sz w:val="22"/>
                <w:szCs w:val="22"/>
              </w:rPr>
            </w:pPr>
          </w:p>
        </w:tc>
        <w:tc>
          <w:tcPr>
            <w:tcW w:w="3318" w:type="dxa"/>
            <w:vMerge/>
          </w:tcPr>
          <w:p w14:paraId="3869C22D" w14:textId="77777777" w:rsidR="0045060F" w:rsidRPr="000A4DDB" w:rsidRDefault="0045060F" w:rsidP="004B532C">
            <w:pPr>
              <w:suppressAutoHyphens w:val="0"/>
              <w:rPr>
                <w:b/>
                <w:sz w:val="22"/>
                <w:szCs w:val="22"/>
              </w:rPr>
            </w:pPr>
          </w:p>
        </w:tc>
        <w:tc>
          <w:tcPr>
            <w:tcW w:w="1350" w:type="dxa"/>
          </w:tcPr>
          <w:p w14:paraId="4C4B011A" w14:textId="77777777" w:rsidR="0045060F" w:rsidRPr="000A4DDB" w:rsidRDefault="0045060F" w:rsidP="004B532C">
            <w:pPr>
              <w:tabs>
                <w:tab w:val="left" w:pos="930"/>
              </w:tabs>
              <w:suppressAutoHyphens w:val="0"/>
              <w:jc w:val="center"/>
              <w:rPr>
                <w:i/>
                <w:sz w:val="22"/>
                <w:szCs w:val="22"/>
              </w:rPr>
            </w:pPr>
            <w:r w:rsidRPr="000A4DDB">
              <w:rPr>
                <w:i/>
                <w:sz w:val="22"/>
                <w:szCs w:val="22"/>
              </w:rPr>
              <w:t xml:space="preserve">From </w:t>
            </w:r>
            <w:r w:rsidRPr="000A4DDB">
              <w:rPr>
                <w:sz w:val="22"/>
                <w:szCs w:val="22"/>
              </w:rPr>
              <w:t>(M/D/Y)</w:t>
            </w:r>
          </w:p>
        </w:tc>
        <w:tc>
          <w:tcPr>
            <w:tcW w:w="1170" w:type="dxa"/>
          </w:tcPr>
          <w:p w14:paraId="74762A98" w14:textId="77777777" w:rsidR="0045060F" w:rsidRPr="000A4DDB" w:rsidRDefault="0045060F" w:rsidP="004B532C">
            <w:pPr>
              <w:tabs>
                <w:tab w:val="left" w:pos="930"/>
              </w:tabs>
              <w:suppressAutoHyphens w:val="0"/>
              <w:jc w:val="center"/>
              <w:rPr>
                <w:sz w:val="22"/>
                <w:szCs w:val="22"/>
              </w:rPr>
            </w:pPr>
            <w:r w:rsidRPr="000A4DDB">
              <w:rPr>
                <w:sz w:val="22"/>
                <w:szCs w:val="22"/>
              </w:rPr>
              <w:t>To (M/D/Y)</w:t>
            </w:r>
          </w:p>
        </w:tc>
        <w:tc>
          <w:tcPr>
            <w:tcW w:w="2096" w:type="dxa"/>
          </w:tcPr>
          <w:p w14:paraId="744CF57D" w14:textId="77777777" w:rsidR="0045060F" w:rsidRPr="000A4DDB" w:rsidRDefault="0045060F" w:rsidP="004B532C">
            <w:pPr>
              <w:tabs>
                <w:tab w:val="left" w:pos="930"/>
              </w:tabs>
              <w:suppressAutoHyphens w:val="0"/>
              <w:jc w:val="center"/>
              <w:rPr>
                <w:sz w:val="22"/>
                <w:szCs w:val="22"/>
              </w:rPr>
            </w:pPr>
            <w:r w:rsidRPr="000A4DDB">
              <w:rPr>
                <w:sz w:val="22"/>
                <w:szCs w:val="22"/>
              </w:rPr>
              <w:t>US Dollars ($)</w:t>
            </w:r>
          </w:p>
        </w:tc>
      </w:tr>
      <w:tr w:rsidR="0045060F" w:rsidRPr="000A4DDB" w14:paraId="715B9CC7" w14:textId="77777777" w:rsidTr="77631598">
        <w:trPr>
          <w:trHeight w:val="443"/>
        </w:trPr>
        <w:tc>
          <w:tcPr>
            <w:tcW w:w="2622" w:type="dxa"/>
          </w:tcPr>
          <w:p w14:paraId="14B287B4"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3318" w:type="dxa"/>
          </w:tcPr>
          <w:p w14:paraId="200CBE8A"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1350" w:type="dxa"/>
          </w:tcPr>
          <w:p w14:paraId="23F665D0"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1170" w:type="dxa"/>
          </w:tcPr>
          <w:p w14:paraId="3EACA073"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2096" w:type="dxa"/>
          </w:tcPr>
          <w:p w14:paraId="7F9424FB"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r>
      <w:tr w:rsidR="0045060F" w:rsidRPr="000A4DDB" w14:paraId="19B017AE" w14:textId="77777777" w:rsidTr="77631598">
        <w:trPr>
          <w:trHeight w:val="443"/>
        </w:trPr>
        <w:tc>
          <w:tcPr>
            <w:tcW w:w="2622" w:type="dxa"/>
          </w:tcPr>
          <w:p w14:paraId="629A7833"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3318" w:type="dxa"/>
          </w:tcPr>
          <w:p w14:paraId="5B022ABF"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1350" w:type="dxa"/>
          </w:tcPr>
          <w:p w14:paraId="7D2EC2A4"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1170" w:type="dxa"/>
          </w:tcPr>
          <w:p w14:paraId="05EE04F1"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2096" w:type="dxa"/>
          </w:tcPr>
          <w:p w14:paraId="174052AB"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r>
    </w:tbl>
    <w:p w14:paraId="130F1E23" w14:textId="584ECE41" w:rsidR="77631598" w:rsidRDefault="77631598"/>
    <w:p w14:paraId="722E7507" w14:textId="3377C462" w:rsidR="0045060F" w:rsidRPr="000A4DDB" w:rsidRDefault="0045060F" w:rsidP="0045060F">
      <w:pPr>
        <w:suppressAutoHyphens w:val="0"/>
        <w:ind w:left="1800" w:hanging="2340"/>
        <w:rPr>
          <w:sz w:val="22"/>
          <w:szCs w:val="22"/>
        </w:rPr>
      </w:pPr>
      <w:r w:rsidRPr="3622AA15">
        <w:rPr>
          <w:b/>
          <w:bCs/>
          <w:sz w:val="22"/>
          <w:szCs w:val="22"/>
        </w:rPr>
        <w:t>*</w:t>
      </w:r>
      <w:r w:rsidRPr="3622AA15">
        <w:rPr>
          <w:sz w:val="22"/>
          <w:szCs w:val="22"/>
        </w:rPr>
        <w:t xml:space="preserve"> Give last </w:t>
      </w:r>
      <w:r w:rsidR="00C57077" w:rsidRPr="3622AA15">
        <w:rPr>
          <w:sz w:val="22"/>
          <w:szCs w:val="22"/>
        </w:rPr>
        <w:t>two</w:t>
      </w:r>
      <w:r w:rsidRPr="3622AA15">
        <w:rPr>
          <w:sz w:val="22"/>
          <w:szCs w:val="22"/>
        </w:rPr>
        <w:t xml:space="preserve"> (</w:t>
      </w:r>
      <w:r w:rsidR="00C57077" w:rsidRPr="3622AA15">
        <w:rPr>
          <w:sz w:val="22"/>
          <w:szCs w:val="22"/>
        </w:rPr>
        <w:t>2</w:t>
      </w:r>
      <w:r w:rsidRPr="3622AA15">
        <w:rPr>
          <w:sz w:val="22"/>
          <w:szCs w:val="22"/>
        </w:rPr>
        <w:t>) years</w:t>
      </w:r>
      <w:r w:rsidR="6CD0FDB1" w:rsidRPr="3622AA15">
        <w:rPr>
          <w:sz w:val="22"/>
          <w:szCs w:val="22"/>
        </w:rPr>
        <w:t xml:space="preserve">. </w:t>
      </w:r>
      <w:r w:rsidRPr="3622AA15">
        <w:rPr>
          <w:sz w:val="22"/>
          <w:szCs w:val="22"/>
        </w:rPr>
        <w:t xml:space="preserve">List salaries </w:t>
      </w:r>
      <w:r w:rsidR="00861FBF" w:rsidRPr="3622AA15">
        <w:rPr>
          <w:sz w:val="22"/>
          <w:szCs w:val="22"/>
        </w:rPr>
        <w:t>separately</w:t>
      </w:r>
      <w:r w:rsidRPr="3622AA15">
        <w:rPr>
          <w:sz w:val="22"/>
          <w:szCs w:val="22"/>
        </w:rPr>
        <w:t xml:space="preserve"> for each year. </w:t>
      </w:r>
    </w:p>
    <w:p w14:paraId="7B4C8F9D" w14:textId="2D4A1659" w:rsidR="0045060F" w:rsidRPr="000A4DDB" w:rsidRDefault="0045060F" w:rsidP="00527083">
      <w:pPr>
        <w:suppressAutoHyphens w:val="0"/>
        <w:ind w:left="-540"/>
        <w:rPr>
          <w:sz w:val="22"/>
          <w:szCs w:val="22"/>
        </w:rPr>
      </w:pPr>
      <w:r w:rsidRPr="000A4DDB">
        <w:rPr>
          <w:b/>
          <w:sz w:val="22"/>
          <w:szCs w:val="22"/>
        </w:rPr>
        <w:t>*</w:t>
      </w:r>
      <w:r w:rsidR="00861FBF">
        <w:rPr>
          <w:b/>
          <w:sz w:val="22"/>
          <w:szCs w:val="22"/>
        </w:rPr>
        <w:t>*</w:t>
      </w:r>
      <w:r w:rsidRPr="000A4DDB">
        <w:rPr>
          <w:sz w:val="22"/>
          <w:szCs w:val="22"/>
        </w:rPr>
        <w:t xml:space="preserve"> </w:t>
      </w:r>
      <w:r w:rsidRPr="000A4DDB">
        <w:rPr>
          <w:sz w:val="22"/>
          <w:szCs w:val="22"/>
          <w:u w:val="single"/>
        </w:rPr>
        <w:t xml:space="preserve">Exclude </w:t>
      </w:r>
      <w:r w:rsidRPr="000A4DDB">
        <w:rPr>
          <w:sz w:val="22"/>
          <w:szCs w:val="22"/>
        </w:rPr>
        <w:t>bonuses, profit-sharing, commissions, consultant fees, extra or overtime payments, post-differential,</w:t>
      </w:r>
      <w:r w:rsidR="00861FBF">
        <w:rPr>
          <w:sz w:val="22"/>
          <w:szCs w:val="22"/>
        </w:rPr>
        <w:t xml:space="preserve"> </w:t>
      </w:r>
      <w:r w:rsidRPr="000A4DDB">
        <w:rPr>
          <w:sz w:val="22"/>
          <w:szCs w:val="22"/>
        </w:rPr>
        <w:t>or any other allowances or benefits.</w:t>
      </w:r>
    </w:p>
    <w:p w14:paraId="432E86D3" w14:textId="77777777" w:rsidR="0045060F" w:rsidRPr="000A4DDB" w:rsidRDefault="0045060F" w:rsidP="0045060F">
      <w:pPr>
        <w:suppressAutoHyphens w:val="0"/>
        <w:ind w:left="-270"/>
        <w:contextualSpacing/>
        <w:jc w:val="both"/>
        <w:rPr>
          <w:b/>
          <w:sz w:val="22"/>
          <w:szCs w:val="22"/>
        </w:rPr>
      </w:pPr>
    </w:p>
    <w:p w14:paraId="6AF7322E" w14:textId="77777777" w:rsidR="0045060F" w:rsidRPr="000A4DDB" w:rsidRDefault="0045060F" w:rsidP="003D6A63">
      <w:pPr>
        <w:numPr>
          <w:ilvl w:val="0"/>
          <w:numId w:val="11"/>
        </w:numPr>
        <w:suppressAutoHyphens w:val="0"/>
        <w:ind w:left="-270" w:hanging="270"/>
        <w:contextualSpacing/>
        <w:jc w:val="both"/>
        <w:rPr>
          <w:b/>
          <w:sz w:val="22"/>
          <w:szCs w:val="22"/>
        </w:rPr>
      </w:pPr>
      <w:r w:rsidRPr="000A4DDB">
        <w:rPr>
          <w:b/>
          <w:sz w:val="22"/>
          <w:szCs w:val="22"/>
        </w:rPr>
        <w:t>Consulting Services Performed</w:t>
      </w:r>
    </w:p>
    <w:tbl>
      <w:tblPr>
        <w:tblStyle w:val="TableGrid1"/>
        <w:tblW w:w="10556" w:type="dxa"/>
        <w:tblInd w:w="-571" w:type="dxa"/>
        <w:tblLook w:val="04A0" w:firstRow="1" w:lastRow="0" w:firstColumn="1" w:lastColumn="0" w:noHBand="0" w:noVBand="1"/>
      </w:tblPr>
      <w:tblGrid>
        <w:gridCol w:w="2622"/>
        <w:gridCol w:w="3318"/>
        <w:gridCol w:w="1350"/>
        <w:gridCol w:w="1170"/>
        <w:gridCol w:w="926"/>
        <w:gridCol w:w="1170"/>
      </w:tblGrid>
      <w:tr w:rsidR="0045060F" w:rsidRPr="000A4DDB" w14:paraId="2BA0E436" w14:textId="77777777" w:rsidTr="77631598">
        <w:trPr>
          <w:trHeight w:val="287"/>
        </w:trPr>
        <w:tc>
          <w:tcPr>
            <w:tcW w:w="2622" w:type="dxa"/>
            <w:vMerge w:val="restart"/>
          </w:tcPr>
          <w:p w14:paraId="284CED46" w14:textId="77777777" w:rsidR="0045060F" w:rsidRPr="000A4DDB" w:rsidRDefault="0045060F" w:rsidP="004B532C">
            <w:pPr>
              <w:suppressAutoHyphens w:val="0"/>
              <w:rPr>
                <w:b/>
                <w:sz w:val="22"/>
                <w:szCs w:val="22"/>
              </w:rPr>
            </w:pPr>
            <w:r w:rsidRPr="000A4DDB">
              <w:rPr>
                <w:b/>
                <w:sz w:val="22"/>
                <w:szCs w:val="22"/>
              </w:rPr>
              <w:t>Title or Service Performed</w:t>
            </w:r>
          </w:p>
          <w:p w14:paraId="2A3752E6" w14:textId="77777777" w:rsidR="0045060F" w:rsidRPr="000A4DDB" w:rsidRDefault="0045060F" w:rsidP="004B532C">
            <w:pPr>
              <w:suppressAutoHyphens w:val="0"/>
              <w:rPr>
                <w:b/>
                <w:sz w:val="22"/>
                <w:szCs w:val="22"/>
              </w:rPr>
            </w:pPr>
          </w:p>
        </w:tc>
        <w:tc>
          <w:tcPr>
            <w:tcW w:w="3318" w:type="dxa"/>
            <w:vMerge w:val="restart"/>
          </w:tcPr>
          <w:p w14:paraId="27740B70" w14:textId="77777777" w:rsidR="0045060F" w:rsidRPr="000A4DDB" w:rsidRDefault="0045060F" w:rsidP="004B532C">
            <w:pPr>
              <w:suppressAutoHyphens w:val="0"/>
              <w:rPr>
                <w:b/>
                <w:sz w:val="22"/>
                <w:szCs w:val="22"/>
              </w:rPr>
            </w:pPr>
            <w:r w:rsidRPr="000A4DDB">
              <w:rPr>
                <w:b/>
                <w:sz w:val="22"/>
                <w:szCs w:val="22"/>
              </w:rPr>
              <w:t>Employer’s Name &amp; Contract</w:t>
            </w:r>
          </w:p>
          <w:p w14:paraId="29E77EE9" w14:textId="77777777" w:rsidR="0045060F" w:rsidRPr="000A4DDB" w:rsidRDefault="0045060F" w:rsidP="004B532C">
            <w:pPr>
              <w:suppressAutoHyphens w:val="0"/>
              <w:rPr>
                <w:b/>
                <w:sz w:val="22"/>
                <w:szCs w:val="22"/>
              </w:rPr>
            </w:pPr>
          </w:p>
        </w:tc>
        <w:tc>
          <w:tcPr>
            <w:tcW w:w="2520" w:type="dxa"/>
            <w:gridSpan w:val="2"/>
          </w:tcPr>
          <w:p w14:paraId="30FC8577" w14:textId="77777777" w:rsidR="0045060F" w:rsidRPr="000A4DDB" w:rsidRDefault="0045060F" w:rsidP="004B532C">
            <w:pPr>
              <w:suppressAutoHyphens w:val="0"/>
              <w:jc w:val="center"/>
              <w:rPr>
                <w:b/>
                <w:sz w:val="22"/>
                <w:szCs w:val="22"/>
              </w:rPr>
            </w:pPr>
            <w:r w:rsidRPr="000A4DDB">
              <w:rPr>
                <w:b/>
                <w:sz w:val="22"/>
                <w:szCs w:val="22"/>
              </w:rPr>
              <w:t>Dates of Employment</w:t>
            </w:r>
          </w:p>
        </w:tc>
        <w:tc>
          <w:tcPr>
            <w:tcW w:w="926" w:type="dxa"/>
            <w:vMerge w:val="restart"/>
          </w:tcPr>
          <w:p w14:paraId="6298F162" w14:textId="77777777" w:rsidR="0045060F" w:rsidRPr="000A4DDB" w:rsidRDefault="0045060F" w:rsidP="004B532C">
            <w:pPr>
              <w:suppressAutoHyphens w:val="0"/>
              <w:rPr>
                <w:b/>
                <w:sz w:val="22"/>
                <w:szCs w:val="22"/>
              </w:rPr>
            </w:pPr>
            <w:r w:rsidRPr="000A4DDB">
              <w:rPr>
                <w:b/>
                <w:sz w:val="22"/>
                <w:szCs w:val="22"/>
              </w:rPr>
              <w:t>Days of Service</w:t>
            </w:r>
          </w:p>
        </w:tc>
        <w:tc>
          <w:tcPr>
            <w:tcW w:w="1170" w:type="dxa"/>
            <w:vMerge w:val="restart"/>
          </w:tcPr>
          <w:p w14:paraId="20711D90" w14:textId="77777777" w:rsidR="0045060F" w:rsidRPr="000A4DDB" w:rsidRDefault="0045060F" w:rsidP="004B532C">
            <w:pPr>
              <w:tabs>
                <w:tab w:val="left" w:pos="930"/>
              </w:tabs>
              <w:suppressAutoHyphens w:val="0"/>
              <w:rPr>
                <w:b/>
                <w:sz w:val="22"/>
                <w:szCs w:val="22"/>
              </w:rPr>
            </w:pPr>
            <w:r w:rsidRPr="000A4DDB">
              <w:rPr>
                <w:b/>
                <w:sz w:val="22"/>
                <w:szCs w:val="22"/>
              </w:rPr>
              <w:t xml:space="preserve">Daily Rate </w:t>
            </w:r>
          </w:p>
          <w:p w14:paraId="2E87D270" w14:textId="77777777" w:rsidR="0045060F" w:rsidRPr="000A4DDB" w:rsidRDefault="0045060F" w:rsidP="004B532C">
            <w:pPr>
              <w:tabs>
                <w:tab w:val="left" w:pos="930"/>
              </w:tabs>
              <w:suppressAutoHyphens w:val="0"/>
              <w:rPr>
                <w:b/>
                <w:sz w:val="22"/>
                <w:szCs w:val="22"/>
              </w:rPr>
            </w:pPr>
            <w:r w:rsidRPr="000A4DDB">
              <w:rPr>
                <w:b/>
                <w:sz w:val="22"/>
                <w:szCs w:val="22"/>
              </w:rPr>
              <w:t>USD ($)</w:t>
            </w:r>
          </w:p>
        </w:tc>
      </w:tr>
      <w:tr w:rsidR="0045060F" w:rsidRPr="000A4DDB" w14:paraId="6DD54303" w14:textId="77777777" w:rsidTr="77631598">
        <w:trPr>
          <w:trHeight w:val="215"/>
        </w:trPr>
        <w:tc>
          <w:tcPr>
            <w:tcW w:w="2622" w:type="dxa"/>
            <w:vMerge/>
          </w:tcPr>
          <w:p w14:paraId="565FB712" w14:textId="77777777" w:rsidR="0045060F" w:rsidRPr="000A4DDB" w:rsidRDefault="0045060F" w:rsidP="004B532C">
            <w:pPr>
              <w:suppressAutoHyphens w:val="0"/>
              <w:rPr>
                <w:b/>
                <w:sz w:val="22"/>
                <w:szCs w:val="22"/>
              </w:rPr>
            </w:pPr>
          </w:p>
        </w:tc>
        <w:tc>
          <w:tcPr>
            <w:tcW w:w="3318" w:type="dxa"/>
            <w:vMerge/>
          </w:tcPr>
          <w:p w14:paraId="30FF0402" w14:textId="77777777" w:rsidR="0045060F" w:rsidRPr="000A4DDB" w:rsidRDefault="0045060F" w:rsidP="004B532C">
            <w:pPr>
              <w:suppressAutoHyphens w:val="0"/>
              <w:rPr>
                <w:b/>
                <w:sz w:val="22"/>
                <w:szCs w:val="22"/>
              </w:rPr>
            </w:pPr>
          </w:p>
        </w:tc>
        <w:tc>
          <w:tcPr>
            <w:tcW w:w="1350" w:type="dxa"/>
          </w:tcPr>
          <w:p w14:paraId="42498BBB" w14:textId="77777777" w:rsidR="0045060F" w:rsidRPr="000A4DDB" w:rsidRDefault="0045060F" w:rsidP="004B532C">
            <w:pPr>
              <w:tabs>
                <w:tab w:val="left" w:pos="930"/>
              </w:tabs>
              <w:suppressAutoHyphens w:val="0"/>
              <w:jc w:val="center"/>
              <w:rPr>
                <w:i/>
                <w:sz w:val="22"/>
                <w:szCs w:val="22"/>
              </w:rPr>
            </w:pPr>
            <w:r w:rsidRPr="000A4DDB">
              <w:rPr>
                <w:i/>
                <w:sz w:val="22"/>
                <w:szCs w:val="22"/>
              </w:rPr>
              <w:t xml:space="preserve">From </w:t>
            </w:r>
            <w:r w:rsidRPr="000A4DDB">
              <w:rPr>
                <w:sz w:val="22"/>
                <w:szCs w:val="22"/>
              </w:rPr>
              <w:t>(M/D/Y)</w:t>
            </w:r>
          </w:p>
        </w:tc>
        <w:tc>
          <w:tcPr>
            <w:tcW w:w="1170" w:type="dxa"/>
          </w:tcPr>
          <w:p w14:paraId="1A8257F5" w14:textId="77777777" w:rsidR="0045060F" w:rsidRPr="000A4DDB" w:rsidRDefault="0045060F" w:rsidP="004B532C">
            <w:pPr>
              <w:tabs>
                <w:tab w:val="left" w:pos="930"/>
              </w:tabs>
              <w:suppressAutoHyphens w:val="0"/>
              <w:jc w:val="center"/>
              <w:rPr>
                <w:sz w:val="22"/>
                <w:szCs w:val="22"/>
              </w:rPr>
            </w:pPr>
            <w:r w:rsidRPr="000A4DDB">
              <w:rPr>
                <w:sz w:val="22"/>
                <w:szCs w:val="22"/>
              </w:rPr>
              <w:t>To (M/D/Y)</w:t>
            </w:r>
          </w:p>
        </w:tc>
        <w:tc>
          <w:tcPr>
            <w:tcW w:w="926" w:type="dxa"/>
            <w:vMerge/>
          </w:tcPr>
          <w:p w14:paraId="15750F60" w14:textId="77777777" w:rsidR="0045060F" w:rsidRPr="000A4DDB" w:rsidRDefault="0045060F" w:rsidP="004B532C">
            <w:pPr>
              <w:tabs>
                <w:tab w:val="left" w:pos="930"/>
              </w:tabs>
              <w:suppressAutoHyphens w:val="0"/>
              <w:jc w:val="center"/>
              <w:rPr>
                <w:sz w:val="22"/>
                <w:szCs w:val="22"/>
              </w:rPr>
            </w:pPr>
          </w:p>
        </w:tc>
        <w:tc>
          <w:tcPr>
            <w:tcW w:w="1170" w:type="dxa"/>
            <w:vMerge/>
          </w:tcPr>
          <w:p w14:paraId="46DB8049" w14:textId="77777777" w:rsidR="0045060F" w:rsidRPr="000A4DDB" w:rsidRDefault="0045060F" w:rsidP="004B532C">
            <w:pPr>
              <w:tabs>
                <w:tab w:val="left" w:pos="930"/>
              </w:tabs>
              <w:suppressAutoHyphens w:val="0"/>
              <w:jc w:val="center"/>
              <w:rPr>
                <w:sz w:val="22"/>
                <w:szCs w:val="22"/>
              </w:rPr>
            </w:pPr>
          </w:p>
        </w:tc>
      </w:tr>
      <w:tr w:rsidR="0045060F" w:rsidRPr="000A4DDB" w14:paraId="4AA7E261" w14:textId="77777777" w:rsidTr="77631598">
        <w:trPr>
          <w:trHeight w:val="443"/>
        </w:trPr>
        <w:tc>
          <w:tcPr>
            <w:tcW w:w="2622" w:type="dxa"/>
          </w:tcPr>
          <w:p w14:paraId="2978C9C5"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3318" w:type="dxa"/>
          </w:tcPr>
          <w:p w14:paraId="19E151D3"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1350" w:type="dxa"/>
          </w:tcPr>
          <w:p w14:paraId="740CDB86"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1170" w:type="dxa"/>
          </w:tcPr>
          <w:p w14:paraId="2C4E95A6"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926" w:type="dxa"/>
          </w:tcPr>
          <w:p w14:paraId="5DCFBF6B"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1170" w:type="dxa"/>
          </w:tcPr>
          <w:p w14:paraId="05EF5BF8" w14:textId="77777777" w:rsidR="0045060F" w:rsidRPr="000A4DDB" w:rsidRDefault="0045060F" w:rsidP="004B532C">
            <w:pPr>
              <w:suppressAutoHyphens w:val="0"/>
              <w:rPr>
                <w:sz w:val="22"/>
                <w:szCs w:val="22"/>
              </w:rPr>
            </w:pPr>
          </w:p>
        </w:tc>
      </w:tr>
      <w:tr w:rsidR="0045060F" w:rsidRPr="000A4DDB" w14:paraId="1663C5D8" w14:textId="77777777" w:rsidTr="77631598">
        <w:trPr>
          <w:trHeight w:val="443"/>
        </w:trPr>
        <w:tc>
          <w:tcPr>
            <w:tcW w:w="2622" w:type="dxa"/>
          </w:tcPr>
          <w:p w14:paraId="25A4804D"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3318" w:type="dxa"/>
          </w:tcPr>
          <w:p w14:paraId="32DAD461"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1350" w:type="dxa"/>
          </w:tcPr>
          <w:p w14:paraId="10124EE1"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1170" w:type="dxa"/>
          </w:tcPr>
          <w:p w14:paraId="2968C5B6"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926" w:type="dxa"/>
          </w:tcPr>
          <w:p w14:paraId="3375A4E5"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1170" w:type="dxa"/>
          </w:tcPr>
          <w:p w14:paraId="4343AD7F" w14:textId="77777777" w:rsidR="0045060F" w:rsidRPr="000A4DDB" w:rsidRDefault="0045060F" w:rsidP="004B532C">
            <w:pPr>
              <w:suppressAutoHyphens w:val="0"/>
              <w:rPr>
                <w:sz w:val="22"/>
                <w:szCs w:val="22"/>
              </w:rPr>
            </w:pPr>
          </w:p>
        </w:tc>
      </w:tr>
      <w:tr w:rsidR="0045060F" w:rsidRPr="000A4DDB" w14:paraId="01B29BC5" w14:textId="77777777" w:rsidTr="77631598">
        <w:trPr>
          <w:trHeight w:val="443"/>
        </w:trPr>
        <w:tc>
          <w:tcPr>
            <w:tcW w:w="2622" w:type="dxa"/>
          </w:tcPr>
          <w:p w14:paraId="0CA9A7BE"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3318" w:type="dxa"/>
          </w:tcPr>
          <w:p w14:paraId="6394E74F"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1350" w:type="dxa"/>
          </w:tcPr>
          <w:p w14:paraId="627A9FE2"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1170" w:type="dxa"/>
          </w:tcPr>
          <w:p w14:paraId="1554874F"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926" w:type="dxa"/>
          </w:tcPr>
          <w:p w14:paraId="66D78BE2" w14:textId="77777777" w:rsidR="0045060F" w:rsidRPr="000A4DDB" w:rsidRDefault="0045060F" w:rsidP="004B532C">
            <w:pPr>
              <w:suppressAutoHyphens w:val="0"/>
              <w:rPr>
                <w:sz w:val="22"/>
                <w:szCs w:val="22"/>
              </w:rPr>
            </w:pPr>
            <w:r w:rsidRPr="000A4DDB">
              <w:rPr>
                <w:sz w:val="22"/>
                <w:szCs w:val="22"/>
              </w:rPr>
              <w:fldChar w:fldCharType="begin">
                <w:ffData>
                  <w:name w:val="Name"/>
                  <w:enabled/>
                  <w:calcOnExit w:val="0"/>
                  <w:textInput/>
                </w:ffData>
              </w:fldChar>
            </w:r>
            <w:r w:rsidRPr="000A4DDB">
              <w:rPr>
                <w:sz w:val="22"/>
                <w:szCs w:val="22"/>
              </w:rPr>
              <w:instrText xml:space="preserve"> FORMTEXT </w:instrText>
            </w:r>
            <w:r w:rsidRPr="000A4DDB">
              <w:rPr>
                <w:sz w:val="22"/>
                <w:szCs w:val="22"/>
              </w:rPr>
            </w:r>
            <w:r w:rsidRPr="000A4DDB">
              <w:rPr>
                <w:sz w:val="22"/>
                <w:szCs w:val="22"/>
              </w:rPr>
              <w:fldChar w:fldCharType="separate"/>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t> </w:t>
            </w:r>
            <w:r w:rsidRPr="000A4DDB">
              <w:rPr>
                <w:sz w:val="22"/>
                <w:szCs w:val="22"/>
              </w:rPr>
              <w:fldChar w:fldCharType="end"/>
            </w:r>
          </w:p>
        </w:tc>
        <w:tc>
          <w:tcPr>
            <w:tcW w:w="1170" w:type="dxa"/>
          </w:tcPr>
          <w:p w14:paraId="761E410E" w14:textId="77777777" w:rsidR="0045060F" w:rsidRPr="000A4DDB" w:rsidRDefault="0045060F" w:rsidP="004B532C">
            <w:pPr>
              <w:suppressAutoHyphens w:val="0"/>
              <w:rPr>
                <w:sz w:val="22"/>
                <w:szCs w:val="22"/>
              </w:rPr>
            </w:pPr>
          </w:p>
        </w:tc>
      </w:tr>
    </w:tbl>
    <w:p w14:paraId="701AC7B8" w14:textId="6E8B161E" w:rsidR="77631598" w:rsidRDefault="77631598"/>
    <w:p w14:paraId="3C0E7469" w14:textId="0E481C7E" w:rsidR="0045060F" w:rsidRPr="000A4DDB" w:rsidRDefault="0045060F" w:rsidP="0045060F">
      <w:pPr>
        <w:suppressAutoHyphens w:val="0"/>
        <w:ind w:left="1800" w:hanging="2340"/>
        <w:rPr>
          <w:sz w:val="22"/>
          <w:szCs w:val="22"/>
        </w:rPr>
      </w:pPr>
      <w:r w:rsidRPr="3622AA15">
        <w:rPr>
          <w:b/>
          <w:bCs/>
          <w:sz w:val="22"/>
          <w:szCs w:val="22"/>
        </w:rPr>
        <w:t>*</w:t>
      </w:r>
      <w:r w:rsidRPr="3622AA15">
        <w:rPr>
          <w:sz w:val="22"/>
          <w:szCs w:val="22"/>
        </w:rPr>
        <w:t xml:space="preserve"> </w:t>
      </w:r>
      <w:r w:rsidR="004D1029">
        <w:rPr>
          <w:sz w:val="22"/>
          <w:szCs w:val="22"/>
        </w:rPr>
        <w:t>Provide information for</w:t>
      </w:r>
      <w:r w:rsidR="004D1029" w:rsidRPr="3622AA15">
        <w:rPr>
          <w:sz w:val="22"/>
          <w:szCs w:val="22"/>
        </w:rPr>
        <w:t xml:space="preserve"> </w:t>
      </w:r>
      <w:r w:rsidRPr="3622AA15">
        <w:rPr>
          <w:sz w:val="22"/>
          <w:szCs w:val="22"/>
        </w:rPr>
        <w:t>last three (3) years</w:t>
      </w:r>
      <w:r w:rsidR="46AE1E6D" w:rsidRPr="3622AA15">
        <w:rPr>
          <w:sz w:val="22"/>
          <w:szCs w:val="22"/>
        </w:rPr>
        <w:t xml:space="preserve">. </w:t>
      </w:r>
      <w:r w:rsidRPr="3622AA15">
        <w:rPr>
          <w:sz w:val="22"/>
          <w:szCs w:val="22"/>
        </w:rPr>
        <w:t xml:space="preserve">List </w:t>
      </w:r>
      <w:r w:rsidR="00923027" w:rsidRPr="3622AA15">
        <w:rPr>
          <w:sz w:val="22"/>
          <w:szCs w:val="22"/>
        </w:rPr>
        <w:t>rates</w:t>
      </w:r>
      <w:r w:rsidRPr="3622AA15">
        <w:rPr>
          <w:sz w:val="22"/>
          <w:szCs w:val="22"/>
        </w:rPr>
        <w:t xml:space="preserve"> separate</w:t>
      </w:r>
      <w:r w:rsidR="004D1029">
        <w:rPr>
          <w:sz w:val="22"/>
          <w:szCs w:val="22"/>
        </w:rPr>
        <w:t>ly</w:t>
      </w:r>
      <w:r w:rsidRPr="3622AA15">
        <w:rPr>
          <w:sz w:val="22"/>
          <w:szCs w:val="22"/>
        </w:rPr>
        <w:t xml:space="preserve"> for each year. </w:t>
      </w:r>
    </w:p>
    <w:p w14:paraId="1194C18F" w14:textId="77777777" w:rsidR="0045060F" w:rsidRPr="000A4DDB" w:rsidRDefault="0045060F" w:rsidP="0045060F">
      <w:pPr>
        <w:suppressAutoHyphens w:val="0"/>
        <w:rPr>
          <w:sz w:val="22"/>
          <w:szCs w:val="22"/>
        </w:rPr>
      </w:pPr>
    </w:p>
    <w:p w14:paraId="2527DEFD" w14:textId="77777777" w:rsidR="0045060F" w:rsidRPr="000A4DDB" w:rsidRDefault="0045060F" w:rsidP="0045060F">
      <w:pPr>
        <w:suppressAutoHyphens w:val="0"/>
        <w:rPr>
          <w:sz w:val="22"/>
          <w:szCs w:val="22"/>
        </w:rPr>
      </w:pPr>
    </w:p>
    <w:p w14:paraId="05A25E70" w14:textId="20858307" w:rsidR="0045060F" w:rsidRPr="000A4DDB" w:rsidRDefault="0045060F" w:rsidP="0045060F">
      <w:pPr>
        <w:suppressAutoHyphens w:val="0"/>
        <w:rPr>
          <w:sz w:val="22"/>
          <w:szCs w:val="22"/>
        </w:rPr>
      </w:pPr>
      <w:r w:rsidRPr="000A4DDB">
        <w:rPr>
          <w:sz w:val="22"/>
          <w:szCs w:val="22"/>
        </w:rPr>
        <w:t xml:space="preserve">By signing below, I certify that all the information I provided above </w:t>
      </w:r>
      <w:r w:rsidR="004D1029">
        <w:rPr>
          <w:sz w:val="22"/>
          <w:szCs w:val="22"/>
        </w:rPr>
        <w:t>is</w:t>
      </w:r>
      <w:r w:rsidR="004D1029" w:rsidRPr="000A4DDB">
        <w:rPr>
          <w:sz w:val="22"/>
          <w:szCs w:val="22"/>
        </w:rPr>
        <w:t xml:space="preserve"> </w:t>
      </w:r>
      <w:r w:rsidRPr="000A4DDB">
        <w:rPr>
          <w:sz w:val="22"/>
          <w:szCs w:val="22"/>
        </w:rPr>
        <w:t>true, accurate and verifiable.</w:t>
      </w:r>
    </w:p>
    <w:p w14:paraId="410DAFF3" w14:textId="77777777" w:rsidR="0045060F" w:rsidRPr="000A4DDB" w:rsidRDefault="0045060F" w:rsidP="0045060F">
      <w:pPr>
        <w:suppressAutoHyphens w:val="0"/>
        <w:rPr>
          <w:sz w:val="22"/>
          <w:szCs w:val="22"/>
        </w:rPr>
      </w:pPr>
    </w:p>
    <w:p w14:paraId="4523DF22" w14:textId="77777777" w:rsidR="0045060F" w:rsidRPr="000A4DDB" w:rsidRDefault="0045060F" w:rsidP="0045060F">
      <w:pPr>
        <w:suppressAutoHyphens w:val="0"/>
        <w:rPr>
          <w:sz w:val="22"/>
          <w:szCs w:val="22"/>
        </w:rPr>
      </w:pPr>
    </w:p>
    <w:p w14:paraId="0C33FDBC" w14:textId="77777777" w:rsidR="0045060F" w:rsidRPr="000A4DDB" w:rsidRDefault="0045060F" w:rsidP="0045060F">
      <w:pPr>
        <w:suppressAutoHyphens w:val="0"/>
        <w:rPr>
          <w:sz w:val="22"/>
          <w:szCs w:val="22"/>
        </w:rPr>
      </w:pPr>
    </w:p>
    <w:p w14:paraId="4199DBBB" w14:textId="77777777" w:rsidR="0045060F" w:rsidRPr="000A4DDB" w:rsidRDefault="0045060F" w:rsidP="0045060F">
      <w:pPr>
        <w:suppressAutoHyphens w:val="0"/>
        <w:rPr>
          <w:sz w:val="22"/>
          <w:szCs w:val="22"/>
        </w:rPr>
      </w:pPr>
      <w:r w:rsidRPr="000A4DDB">
        <w:rPr>
          <w:sz w:val="22"/>
          <w:szCs w:val="22"/>
        </w:rPr>
        <w:t>_____________________________________</w:t>
      </w:r>
      <w:r w:rsidRPr="000A4DDB">
        <w:rPr>
          <w:sz w:val="22"/>
          <w:szCs w:val="22"/>
        </w:rPr>
        <w:tab/>
      </w:r>
      <w:r w:rsidRPr="000A4DDB">
        <w:rPr>
          <w:sz w:val="22"/>
          <w:szCs w:val="22"/>
        </w:rPr>
        <w:tab/>
      </w:r>
      <w:r w:rsidRPr="000A4DDB">
        <w:rPr>
          <w:sz w:val="22"/>
          <w:szCs w:val="22"/>
        </w:rPr>
        <w:tab/>
      </w:r>
      <w:r w:rsidRPr="000A4DDB">
        <w:rPr>
          <w:sz w:val="22"/>
          <w:szCs w:val="22"/>
        </w:rPr>
        <w:softHyphen/>
      </w:r>
      <w:r w:rsidRPr="000A4DDB">
        <w:rPr>
          <w:sz w:val="22"/>
          <w:szCs w:val="22"/>
        </w:rPr>
        <w:softHyphen/>
      </w:r>
      <w:r w:rsidRPr="000A4DDB">
        <w:rPr>
          <w:sz w:val="22"/>
          <w:szCs w:val="22"/>
        </w:rPr>
        <w:softHyphen/>
      </w:r>
      <w:r w:rsidRPr="000A4DDB">
        <w:rPr>
          <w:sz w:val="22"/>
          <w:szCs w:val="22"/>
        </w:rPr>
        <w:softHyphen/>
      </w:r>
      <w:r w:rsidRPr="000A4DDB">
        <w:rPr>
          <w:sz w:val="22"/>
          <w:szCs w:val="22"/>
        </w:rPr>
        <w:softHyphen/>
      </w:r>
      <w:r w:rsidRPr="000A4DDB">
        <w:rPr>
          <w:sz w:val="22"/>
          <w:szCs w:val="22"/>
        </w:rPr>
        <w:softHyphen/>
      </w:r>
      <w:r w:rsidRPr="000A4DDB">
        <w:rPr>
          <w:sz w:val="22"/>
          <w:szCs w:val="22"/>
        </w:rPr>
        <w:softHyphen/>
      </w:r>
      <w:r w:rsidRPr="000A4DDB">
        <w:rPr>
          <w:sz w:val="22"/>
          <w:szCs w:val="22"/>
        </w:rPr>
        <w:softHyphen/>
        <w:t>___________________</w:t>
      </w:r>
    </w:p>
    <w:p w14:paraId="2937FBDC" w14:textId="7826F2A5" w:rsidR="00D57A58" w:rsidRPr="000A4DDB" w:rsidRDefault="009128D7" w:rsidP="00527083">
      <w:pPr>
        <w:rPr>
          <w:b/>
          <w:sz w:val="22"/>
          <w:szCs w:val="22"/>
        </w:rPr>
      </w:pPr>
      <w:r>
        <w:rPr>
          <w:sz w:val="22"/>
          <w:szCs w:val="22"/>
        </w:rPr>
        <w:t>Offeror</w:t>
      </w:r>
      <w:r w:rsidR="0045060F" w:rsidRPr="000A4DDB">
        <w:rPr>
          <w:sz w:val="22"/>
          <w:szCs w:val="22"/>
        </w:rPr>
        <w:t>’s Signature                                                                                Date</w:t>
      </w:r>
    </w:p>
    <w:sectPr w:rsidR="00D57A58" w:rsidRPr="000A4DDB" w:rsidSect="004C2259">
      <w:headerReference w:type="default" r:id="rId12"/>
      <w:footerReference w:type="default" r:id="rId13"/>
      <w:headerReference w:type="first" r:id="rId14"/>
      <w:footerReference w:type="first" r:id="rId15"/>
      <w:pgSz w:w="12240" w:h="15840"/>
      <w:pgMar w:top="1230" w:right="1440" w:bottom="144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4C252" w14:textId="77777777" w:rsidR="00C656AA" w:rsidRDefault="00C656AA">
      <w:r>
        <w:separator/>
      </w:r>
    </w:p>
  </w:endnote>
  <w:endnote w:type="continuationSeparator" w:id="0">
    <w:p w14:paraId="2B64F6F7" w14:textId="77777777" w:rsidR="00C656AA" w:rsidRDefault="00C656AA">
      <w:r>
        <w:continuationSeparator/>
      </w:r>
    </w:p>
  </w:endnote>
  <w:endnote w:type="continuationNotice" w:id="1">
    <w:p w14:paraId="096CBC27" w14:textId="77777777" w:rsidR="00C656AA" w:rsidRDefault="00C656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348676"/>
      <w:docPartObj>
        <w:docPartGallery w:val="Page Numbers (Bottom of Page)"/>
        <w:docPartUnique/>
      </w:docPartObj>
    </w:sdtPr>
    <w:sdtEndPr>
      <w:rPr>
        <w:noProof/>
      </w:rPr>
    </w:sdtEndPr>
    <w:sdtContent>
      <w:p w14:paraId="356CE19D" w14:textId="0F7020DF" w:rsidR="004B532C" w:rsidRDefault="004B53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1E6DF4" w14:textId="77777777" w:rsidR="004B532C" w:rsidRDefault="004B5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F745" w14:textId="0840C0A1" w:rsidR="004B532C" w:rsidRPr="006060B7" w:rsidRDefault="004B532C" w:rsidP="005E32D8">
    <w:pPr>
      <w:pStyle w:val="Footer"/>
      <w:rPr>
        <w:rFonts w:ascii="Arial" w:hAnsi="Arial" w:cs="Arial"/>
        <w:sz w:val="14"/>
        <w:szCs w:val="14"/>
      </w:rPr>
    </w:pPr>
    <w:r>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E9A0" w14:textId="77777777" w:rsidR="00C656AA" w:rsidRDefault="00C656AA">
      <w:r>
        <w:separator/>
      </w:r>
    </w:p>
  </w:footnote>
  <w:footnote w:type="continuationSeparator" w:id="0">
    <w:p w14:paraId="41893EAD" w14:textId="77777777" w:rsidR="00C656AA" w:rsidRDefault="00C656AA">
      <w:r>
        <w:continuationSeparator/>
      </w:r>
    </w:p>
  </w:footnote>
  <w:footnote w:type="continuationNotice" w:id="1">
    <w:p w14:paraId="42AD332C" w14:textId="77777777" w:rsidR="00C656AA" w:rsidRDefault="00C656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7B40B" w14:textId="1EEAD30B" w:rsidR="004B532C" w:rsidRDefault="004B532C" w:rsidP="00532D9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77BE" w14:textId="31AF15C1" w:rsidR="004B532C" w:rsidRDefault="08BF844F" w:rsidP="00532D9F">
    <w:pPr>
      <w:pStyle w:val="Header"/>
      <w:jc w:val="right"/>
    </w:pPr>
    <w:r>
      <w:rPr>
        <w:noProof/>
      </w:rPr>
      <w:drawing>
        <wp:inline distT="0" distB="0" distL="0" distR="0" wp14:anchorId="24E24EE7" wp14:editId="7BBB14F1">
          <wp:extent cx="1965960" cy="813816"/>
          <wp:effectExtent l="0" t="0" r="0" b="5715"/>
          <wp:docPr id="109832713" name="Shap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 74"/>
                  <pic:cNvPicPr/>
                </pic:nvPicPr>
                <pic:blipFill>
                  <a:blip r:embed="rId1">
                    <a:extLst>
                      <a:ext uri="{28A0092B-C50C-407E-A947-70E740481C1C}">
                        <a14:useLocalDpi xmlns:a14="http://schemas.microsoft.com/office/drawing/2010/main" val="0"/>
                      </a:ext>
                    </a:extLst>
                  </a:blip>
                  <a:stretch>
                    <a:fillRect/>
                  </a:stretch>
                </pic:blipFill>
                <pic:spPr>
                  <a:xfrm>
                    <a:off x="0" y="0"/>
                    <a:ext cx="1965960" cy="813816"/>
                  </a:xfrm>
                  <a:prstGeom prst="rect">
                    <a:avLst/>
                  </a:prstGeom>
                </pic:spPr>
              </pic:pic>
            </a:graphicData>
          </a:graphic>
        </wp:inline>
      </w:drawing>
    </w:r>
  </w:p>
</w:hdr>
</file>

<file path=word/intelligence.xml><?xml version="1.0" encoding="utf-8"?>
<int:Intelligence xmlns:int="http://schemas.microsoft.com/office/intelligence/2019/intelligence">
  <int:IntelligenceSettings/>
  <int:Manifest>
    <int:WordHash hashCode="usVE9Gcmgd8PB8" id="YomMh32r"/>
    <int:ParagraphRange paragraphId="2037410136" textId="1883372635" start="81" length="8" invalidationStart="81" invalidationLength="8" id="oYivyZKa"/>
    <int:WordHash hashCode="I2Zx/MpMLRBz9t" id="fFKMdo8Y"/>
    <int:WordHash hashCode="GmQUmLCujJfs5S" id="UAh54NM3"/>
    <int:WordHash hashCode="VRd/LyDcPFdCnc" id="reYBdQoq"/>
    <int:WordHash hashCode="X1bILj3Z/QUC+d" id="xw5lygXd"/>
    <int:WordHash hashCode="zE0KNTBKiFwKDY" id="o42uxIuE"/>
    <int:WordHash hashCode="fUJ4qHWQD/1/Yh" id="rx2R5puI"/>
    <int:WordHash hashCode="swyFe70cQ/NeuA" id="OyHDAlYa"/>
    <int:WordHash hashCode="n1MWLRd07Xysr7" id="37rtvbWv"/>
    <int:WordHash hashCode="XbC4Q57lDoqQlK" id="bBNnw0hc"/>
  </int:Manifest>
  <int:Observations>
    <int:Content id="YomMh32r">
      <int:Rejection type="LegacyProofing"/>
    </int:Content>
    <int:Content id="oYivyZKa">
      <int:Rejection type="LegacyProofing"/>
    </int:Content>
    <int:Content id="fFKMdo8Y">
      <int:Rejection type="AugLoop_Text_Critique"/>
    </int:Content>
    <int:Content id="UAh54NM3">
      <int:Rejection type="AugLoop_Text_Critique"/>
    </int:Content>
    <int:Content id="reYBdQoq">
      <int:Rejection type="AugLoop_Text_Critique"/>
    </int:Content>
    <int:Content id="xw5lygXd">
      <int:Rejection type="AugLoop_Acronyms_AcronymsCritique"/>
    </int:Content>
    <int:Content id="o42uxIuE">
      <int:Rejection type="AugLoop_Text_Critique"/>
    </int:Content>
    <int:Content id="rx2R5puI">
      <int:Rejection type="AugLoop_Text_Critique"/>
    </int:Content>
    <int:Content id="OyHDAlYa">
      <int:Rejection type="AugLoop_Text_Critique"/>
    </int:Content>
    <int:Content id="37rtvbWv">
      <int:Rejection type="AugLoop_Text_Critique"/>
    </int:Content>
    <int:Content id="bBNnw0hc">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2A1A"/>
    <w:multiLevelType w:val="hybridMultilevel"/>
    <w:tmpl w:val="CCC67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64577"/>
    <w:multiLevelType w:val="multilevel"/>
    <w:tmpl w:val="74742342"/>
    <w:lvl w:ilvl="0">
      <w:start w:val="4"/>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61276C0"/>
    <w:multiLevelType w:val="hybridMultilevel"/>
    <w:tmpl w:val="C0D8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F5EA2"/>
    <w:multiLevelType w:val="hybridMultilevel"/>
    <w:tmpl w:val="290AD7C4"/>
    <w:lvl w:ilvl="0" w:tplc="A80209AA">
      <w:start w:val="1"/>
      <w:numFmt w:val="bullet"/>
      <w:lvlText w:val="•"/>
      <w:lvlJc w:val="left"/>
      <w:pPr>
        <w:ind w:left="360" w:hanging="360"/>
      </w:pPr>
      <w:rPr>
        <w:rFonts w:ascii="Arial" w:eastAsia="Arial" w:hAnsi="Arial" w:hint="default"/>
        <w:w w:val="142"/>
        <w:sz w:val="16"/>
        <w:szCs w:val="16"/>
      </w:rPr>
    </w:lvl>
    <w:lvl w:ilvl="1" w:tplc="A80209AA">
      <w:start w:val="1"/>
      <w:numFmt w:val="bullet"/>
      <w:lvlText w:val="•"/>
      <w:lvlJc w:val="left"/>
      <w:pPr>
        <w:ind w:left="1080" w:hanging="360"/>
      </w:pPr>
      <w:rPr>
        <w:rFonts w:ascii="Arial" w:eastAsia="Arial" w:hAnsi="Arial" w:hint="default"/>
        <w:w w:val="142"/>
        <w:sz w:val="16"/>
        <w:szCs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3C1A15"/>
    <w:multiLevelType w:val="hybridMultilevel"/>
    <w:tmpl w:val="A78066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5625E2A"/>
    <w:multiLevelType w:val="hybridMultilevel"/>
    <w:tmpl w:val="8B9C545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1343CD"/>
    <w:multiLevelType w:val="hybridMultilevel"/>
    <w:tmpl w:val="9EB05E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7324B1"/>
    <w:multiLevelType w:val="multilevel"/>
    <w:tmpl w:val="FE8AA7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B5441A3"/>
    <w:multiLevelType w:val="hybridMultilevel"/>
    <w:tmpl w:val="7CF43E26"/>
    <w:lvl w:ilvl="0" w:tplc="04090015">
      <w:start w:val="1"/>
      <w:numFmt w:val="upperLetter"/>
      <w:lvlText w:val="%1."/>
      <w:lvlJc w:val="left"/>
      <w:pPr>
        <w:ind w:left="900" w:hanging="360"/>
      </w:pPr>
    </w:lvl>
    <w:lvl w:ilvl="1" w:tplc="8B70BC76">
      <w:numFmt w:val="bullet"/>
      <w:lvlText w:val="•"/>
      <w:lvlJc w:val="left"/>
      <w:pPr>
        <w:ind w:left="810" w:hanging="45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FC7748"/>
    <w:multiLevelType w:val="multilevel"/>
    <w:tmpl w:val="51B633F2"/>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3317A57"/>
    <w:multiLevelType w:val="hybridMultilevel"/>
    <w:tmpl w:val="6FA22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D9242C"/>
    <w:multiLevelType w:val="hybridMultilevel"/>
    <w:tmpl w:val="2D56C746"/>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05C4A"/>
    <w:multiLevelType w:val="multilevel"/>
    <w:tmpl w:val="51B633F2"/>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55850BB4"/>
    <w:multiLevelType w:val="hybridMultilevel"/>
    <w:tmpl w:val="3E20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8AE1E18"/>
    <w:multiLevelType w:val="hybridMultilevel"/>
    <w:tmpl w:val="E08613E6"/>
    <w:lvl w:ilvl="0" w:tplc="04090001">
      <w:start w:val="1"/>
      <w:numFmt w:val="bullet"/>
      <w:lvlText w:val=""/>
      <w:lvlJc w:val="left"/>
      <w:pPr>
        <w:ind w:left="720" w:hanging="360"/>
      </w:pPr>
      <w:rPr>
        <w:rFonts w:ascii="Symbol" w:hAnsi="Symbol" w:hint="default"/>
      </w:rPr>
    </w:lvl>
    <w:lvl w:ilvl="1" w:tplc="8B70BC76">
      <w:numFmt w:val="bullet"/>
      <w:lvlText w:val="•"/>
      <w:lvlJc w:val="left"/>
      <w:pPr>
        <w:ind w:left="810" w:hanging="450"/>
      </w:pPr>
      <w:rPr>
        <w:rFonts w:ascii="Calibri" w:eastAsiaTheme="minorHAnsi"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8E1FD5"/>
    <w:multiLevelType w:val="multilevel"/>
    <w:tmpl w:val="51B633F2"/>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911E07"/>
    <w:multiLevelType w:val="hybridMultilevel"/>
    <w:tmpl w:val="3FF86FEE"/>
    <w:lvl w:ilvl="0" w:tplc="04090001">
      <w:start w:val="1"/>
      <w:numFmt w:val="bullet"/>
      <w:lvlText w:val=""/>
      <w:lvlJc w:val="left"/>
      <w:pPr>
        <w:ind w:left="900" w:hanging="360"/>
      </w:pPr>
      <w:rPr>
        <w:rFonts w:ascii="Symbol" w:hAnsi="Symbol" w:hint="default"/>
      </w:rPr>
    </w:lvl>
    <w:lvl w:ilvl="1" w:tplc="FFFFFFFF">
      <w:numFmt w:val="bullet"/>
      <w:lvlText w:val="•"/>
      <w:lvlJc w:val="left"/>
      <w:pPr>
        <w:ind w:left="810" w:hanging="45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487F8B"/>
    <w:multiLevelType w:val="hybridMultilevel"/>
    <w:tmpl w:val="914A2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074727B"/>
    <w:multiLevelType w:val="hybridMultilevel"/>
    <w:tmpl w:val="ECA2C87A"/>
    <w:lvl w:ilvl="0" w:tplc="04090001">
      <w:start w:val="1"/>
      <w:numFmt w:val="bullet"/>
      <w:lvlText w:val=""/>
      <w:lvlJc w:val="left"/>
      <w:pPr>
        <w:ind w:left="1080" w:hanging="360"/>
      </w:pPr>
      <w:rPr>
        <w:rFonts w:ascii="Symbol" w:hAnsi="Symbol" w:hint="default"/>
      </w:rPr>
    </w:lvl>
    <w:lvl w:ilvl="1" w:tplc="8B70BC76">
      <w:numFmt w:val="bullet"/>
      <w:lvlText w:val="•"/>
      <w:lvlJc w:val="left"/>
      <w:pPr>
        <w:ind w:left="1890" w:hanging="45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BA1727"/>
    <w:multiLevelType w:val="multilevel"/>
    <w:tmpl w:val="51B633F2"/>
    <w:lvl w:ilvl="0">
      <w:start w:val="1"/>
      <w:numFmt w:val="decimal"/>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DAE43C9"/>
    <w:multiLevelType w:val="hybridMultilevel"/>
    <w:tmpl w:val="611A96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EEA396F"/>
    <w:multiLevelType w:val="multilevel"/>
    <w:tmpl w:val="FE8AA7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414283819">
    <w:abstractNumId w:val="18"/>
  </w:num>
  <w:num w:numId="2" w16cid:durableId="1757510900">
    <w:abstractNumId w:val="11"/>
  </w:num>
  <w:num w:numId="3" w16cid:durableId="450251414">
    <w:abstractNumId w:val="4"/>
  </w:num>
  <w:num w:numId="4" w16cid:durableId="527525255">
    <w:abstractNumId w:val="21"/>
  </w:num>
  <w:num w:numId="5" w16cid:durableId="2010136282">
    <w:abstractNumId w:val="14"/>
  </w:num>
  <w:num w:numId="6" w16cid:durableId="2080860748">
    <w:abstractNumId w:val="3"/>
  </w:num>
  <w:num w:numId="7" w16cid:durableId="1316763887">
    <w:abstractNumId w:val="10"/>
  </w:num>
  <w:num w:numId="8" w16cid:durableId="1498687173">
    <w:abstractNumId w:val="0"/>
  </w:num>
  <w:num w:numId="9" w16cid:durableId="1160267584">
    <w:abstractNumId w:val="2"/>
  </w:num>
  <w:num w:numId="10" w16cid:durableId="655299960">
    <w:abstractNumId w:val="13"/>
  </w:num>
  <w:num w:numId="11" w16cid:durableId="967855024">
    <w:abstractNumId w:val="5"/>
  </w:num>
  <w:num w:numId="12" w16cid:durableId="982389749">
    <w:abstractNumId w:val="8"/>
  </w:num>
  <w:num w:numId="13" w16cid:durableId="835266818">
    <w:abstractNumId w:val="19"/>
  </w:num>
  <w:num w:numId="14" w16cid:durableId="201286902">
    <w:abstractNumId w:val="15"/>
  </w:num>
  <w:num w:numId="15" w16cid:durableId="1511480604">
    <w:abstractNumId w:val="9"/>
  </w:num>
  <w:num w:numId="16" w16cid:durableId="594631720">
    <w:abstractNumId w:val="16"/>
  </w:num>
  <w:num w:numId="17" w16cid:durableId="830560389">
    <w:abstractNumId w:val="17"/>
  </w:num>
  <w:num w:numId="18" w16cid:durableId="949094991">
    <w:abstractNumId w:val="7"/>
  </w:num>
  <w:num w:numId="19" w16cid:durableId="1610622153">
    <w:abstractNumId w:val="20"/>
  </w:num>
  <w:num w:numId="20" w16cid:durableId="215093561">
    <w:abstractNumId w:val="12"/>
  </w:num>
  <w:num w:numId="21" w16cid:durableId="341278002">
    <w:abstractNumId w:val="1"/>
  </w:num>
  <w:num w:numId="22" w16cid:durableId="1089345800">
    <w:abstractNumId w:val="6"/>
  </w:num>
  <w:num w:numId="23" w16cid:durableId="58052320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905"/>
    <w:rsid w:val="00015A40"/>
    <w:rsid w:val="000213E1"/>
    <w:rsid w:val="00022235"/>
    <w:rsid w:val="00023136"/>
    <w:rsid w:val="00023778"/>
    <w:rsid w:val="00032C0D"/>
    <w:rsid w:val="00036F67"/>
    <w:rsid w:val="00037A80"/>
    <w:rsid w:val="0004678F"/>
    <w:rsid w:val="000475AE"/>
    <w:rsid w:val="0005053E"/>
    <w:rsid w:val="00050880"/>
    <w:rsid w:val="00051C98"/>
    <w:rsid w:val="00052FBE"/>
    <w:rsid w:val="000609B0"/>
    <w:rsid w:val="00061BB5"/>
    <w:rsid w:val="00062680"/>
    <w:rsid w:val="00063D70"/>
    <w:rsid w:val="0006476C"/>
    <w:rsid w:val="0006585E"/>
    <w:rsid w:val="00066708"/>
    <w:rsid w:val="0007079F"/>
    <w:rsid w:val="00070E0B"/>
    <w:rsid w:val="00071CB2"/>
    <w:rsid w:val="0007211A"/>
    <w:rsid w:val="00072B58"/>
    <w:rsid w:val="00074E3A"/>
    <w:rsid w:val="00075E27"/>
    <w:rsid w:val="00084C4F"/>
    <w:rsid w:val="00090F4B"/>
    <w:rsid w:val="000913F7"/>
    <w:rsid w:val="000936E4"/>
    <w:rsid w:val="00095A7D"/>
    <w:rsid w:val="00096503"/>
    <w:rsid w:val="000A450A"/>
    <w:rsid w:val="000A4DDB"/>
    <w:rsid w:val="000A5FDE"/>
    <w:rsid w:val="000B0B21"/>
    <w:rsid w:val="000B1E87"/>
    <w:rsid w:val="000C1221"/>
    <w:rsid w:val="000C3D84"/>
    <w:rsid w:val="000D0443"/>
    <w:rsid w:val="000D3413"/>
    <w:rsid w:val="000D4337"/>
    <w:rsid w:val="000D795E"/>
    <w:rsid w:val="000E19D4"/>
    <w:rsid w:val="000E2393"/>
    <w:rsid w:val="000E58C6"/>
    <w:rsid w:val="000F6E6E"/>
    <w:rsid w:val="000F7B96"/>
    <w:rsid w:val="0010099E"/>
    <w:rsid w:val="00103173"/>
    <w:rsid w:val="001031B4"/>
    <w:rsid w:val="00103B12"/>
    <w:rsid w:val="001135ED"/>
    <w:rsid w:val="00115CD1"/>
    <w:rsid w:val="00120F0F"/>
    <w:rsid w:val="001215AA"/>
    <w:rsid w:val="001249C4"/>
    <w:rsid w:val="0012592B"/>
    <w:rsid w:val="001270F0"/>
    <w:rsid w:val="001272DB"/>
    <w:rsid w:val="00135660"/>
    <w:rsid w:val="001362DD"/>
    <w:rsid w:val="00137C28"/>
    <w:rsid w:val="00143671"/>
    <w:rsid w:val="00145348"/>
    <w:rsid w:val="001456E7"/>
    <w:rsid w:val="00145F77"/>
    <w:rsid w:val="00146F29"/>
    <w:rsid w:val="00147F0D"/>
    <w:rsid w:val="0015018E"/>
    <w:rsid w:val="00152BA4"/>
    <w:rsid w:val="00157DF2"/>
    <w:rsid w:val="0015DE7B"/>
    <w:rsid w:val="0016005E"/>
    <w:rsid w:val="0016359A"/>
    <w:rsid w:val="001636D0"/>
    <w:rsid w:val="00167DC6"/>
    <w:rsid w:val="00171B8B"/>
    <w:rsid w:val="001727E3"/>
    <w:rsid w:val="001732AE"/>
    <w:rsid w:val="00173B73"/>
    <w:rsid w:val="00176212"/>
    <w:rsid w:val="0018198D"/>
    <w:rsid w:val="00182493"/>
    <w:rsid w:val="0018522E"/>
    <w:rsid w:val="00187888"/>
    <w:rsid w:val="0019091C"/>
    <w:rsid w:val="00196DF9"/>
    <w:rsid w:val="001A1075"/>
    <w:rsid w:val="001A2AF1"/>
    <w:rsid w:val="001A4853"/>
    <w:rsid w:val="001A7DB5"/>
    <w:rsid w:val="001B2322"/>
    <w:rsid w:val="001B2F61"/>
    <w:rsid w:val="001B3469"/>
    <w:rsid w:val="001B3B97"/>
    <w:rsid w:val="001B5256"/>
    <w:rsid w:val="001B64BE"/>
    <w:rsid w:val="001B6AED"/>
    <w:rsid w:val="001B7F20"/>
    <w:rsid w:val="001C2D5F"/>
    <w:rsid w:val="001C6B40"/>
    <w:rsid w:val="001C74EA"/>
    <w:rsid w:val="001E36C2"/>
    <w:rsid w:val="001E6850"/>
    <w:rsid w:val="001E68FE"/>
    <w:rsid w:val="001E6A3B"/>
    <w:rsid w:val="001E775F"/>
    <w:rsid w:val="001F182A"/>
    <w:rsid w:val="001F4B36"/>
    <w:rsid w:val="001F58E2"/>
    <w:rsid w:val="001F5A54"/>
    <w:rsid w:val="001F5B13"/>
    <w:rsid w:val="001F6FBD"/>
    <w:rsid w:val="00201CB0"/>
    <w:rsid w:val="00201F71"/>
    <w:rsid w:val="0020441C"/>
    <w:rsid w:val="00210B15"/>
    <w:rsid w:val="00213724"/>
    <w:rsid w:val="00220A72"/>
    <w:rsid w:val="002218D5"/>
    <w:rsid w:val="00222556"/>
    <w:rsid w:val="00224894"/>
    <w:rsid w:val="002272F8"/>
    <w:rsid w:val="002305A2"/>
    <w:rsid w:val="00233A55"/>
    <w:rsid w:val="0023406D"/>
    <w:rsid w:val="00235A60"/>
    <w:rsid w:val="0023669D"/>
    <w:rsid w:val="00237616"/>
    <w:rsid w:val="00242B57"/>
    <w:rsid w:val="00245895"/>
    <w:rsid w:val="002463E5"/>
    <w:rsid w:val="002476F8"/>
    <w:rsid w:val="0025576D"/>
    <w:rsid w:val="00270016"/>
    <w:rsid w:val="002748A9"/>
    <w:rsid w:val="002748CD"/>
    <w:rsid w:val="002756EB"/>
    <w:rsid w:val="00277047"/>
    <w:rsid w:val="00283624"/>
    <w:rsid w:val="002909DC"/>
    <w:rsid w:val="00295401"/>
    <w:rsid w:val="002976E4"/>
    <w:rsid w:val="00297B42"/>
    <w:rsid w:val="00297EA9"/>
    <w:rsid w:val="002A4925"/>
    <w:rsid w:val="002B37E3"/>
    <w:rsid w:val="002B3EBB"/>
    <w:rsid w:val="002B4098"/>
    <w:rsid w:val="002B625F"/>
    <w:rsid w:val="002B725A"/>
    <w:rsid w:val="002C3304"/>
    <w:rsid w:val="002C7C31"/>
    <w:rsid w:val="002D1767"/>
    <w:rsid w:val="002D480D"/>
    <w:rsid w:val="002D4D11"/>
    <w:rsid w:val="002D5575"/>
    <w:rsid w:val="002D624D"/>
    <w:rsid w:val="002D7271"/>
    <w:rsid w:val="002E09CD"/>
    <w:rsid w:val="002E41FE"/>
    <w:rsid w:val="002E6F67"/>
    <w:rsid w:val="002F41D9"/>
    <w:rsid w:val="003003D0"/>
    <w:rsid w:val="0030126A"/>
    <w:rsid w:val="00301FC3"/>
    <w:rsid w:val="00302E46"/>
    <w:rsid w:val="00304F59"/>
    <w:rsid w:val="003116FA"/>
    <w:rsid w:val="003127BA"/>
    <w:rsid w:val="00314A1B"/>
    <w:rsid w:val="00315C5B"/>
    <w:rsid w:val="00315DC5"/>
    <w:rsid w:val="00316877"/>
    <w:rsid w:val="00317A15"/>
    <w:rsid w:val="0032054E"/>
    <w:rsid w:val="0032364A"/>
    <w:rsid w:val="003241A7"/>
    <w:rsid w:val="003243DE"/>
    <w:rsid w:val="00326E91"/>
    <w:rsid w:val="00327DC5"/>
    <w:rsid w:val="0033403B"/>
    <w:rsid w:val="003363EF"/>
    <w:rsid w:val="0034159E"/>
    <w:rsid w:val="003509F9"/>
    <w:rsid w:val="0035339C"/>
    <w:rsid w:val="0035635B"/>
    <w:rsid w:val="00357B8E"/>
    <w:rsid w:val="003604C7"/>
    <w:rsid w:val="00360549"/>
    <w:rsid w:val="00360634"/>
    <w:rsid w:val="003629B3"/>
    <w:rsid w:val="003629E2"/>
    <w:rsid w:val="00363C5F"/>
    <w:rsid w:val="00364FDB"/>
    <w:rsid w:val="00365B6A"/>
    <w:rsid w:val="00367413"/>
    <w:rsid w:val="00370F5E"/>
    <w:rsid w:val="003778E5"/>
    <w:rsid w:val="0038047A"/>
    <w:rsid w:val="00381FC6"/>
    <w:rsid w:val="003824FA"/>
    <w:rsid w:val="003837B6"/>
    <w:rsid w:val="00385B50"/>
    <w:rsid w:val="00385BA0"/>
    <w:rsid w:val="00386F08"/>
    <w:rsid w:val="00391E82"/>
    <w:rsid w:val="00397699"/>
    <w:rsid w:val="003A154B"/>
    <w:rsid w:val="003A2119"/>
    <w:rsid w:val="003A24FE"/>
    <w:rsid w:val="003B009D"/>
    <w:rsid w:val="003B23DE"/>
    <w:rsid w:val="003B30B4"/>
    <w:rsid w:val="003B40DE"/>
    <w:rsid w:val="003C1CAF"/>
    <w:rsid w:val="003C2D6C"/>
    <w:rsid w:val="003D4968"/>
    <w:rsid w:val="003D4D50"/>
    <w:rsid w:val="003D51F4"/>
    <w:rsid w:val="003D6A63"/>
    <w:rsid w:val="003E2281"/>
    <w:rsid w:val="003E33D3"/>
    <w:rsid w:val="003E7876"/>
    <w:rsid w:val="003E7EF2"/>
    <w:rsid w:val="003F03C4"/>
    <w:rsid w:val="003F05EB"/>
    <w:rsid w:val="003F1352"/>
    <w:rsid w:val="003F2E23"/>
    <w:rsid w:val="003F4FD7"/>
    <w:rsid w:val="003F520A"/>
    <w:rsid w:val="004014ED"/>
    <w:rsid w:val="00403768"/>
    <w:rsid w:val="00404400"/>
    <w:rsid w:val="004048D6"/>
    <w:rsid w:val="004063EB"/>
    <w:rsid w:val="00423918"/>
    <w:rsid w:val="0042407F"/>
    <w:rsid w:val="00424A3A"/>
    <w:rsid w:val="0042576A"/>
    <w:rsid w:val="00430574"/>
    <w:rsid w:val="00430866"/>
    <w:rsid w:val="0043186E"/>
    <w:rsid w:val="00434304"/>
    <w:rsid w:val="00435934"/>
    <w:rsid w:val="00435C99"/>
    <w:rsid w:val="00435D48"/>
    <w:rsid w:val="00436E68"/>
    <w:rsid w:val="0044189C"/>
    <w:rsid w:val="00442568"/>
    <w:rsid w:val="00442BED"/>
    <w:rsid w:val="0045032C"/>
    <w:rsid w:val="0045060F"/>
    <w:rsid w:val="00450A14"/>
    <w:rsid w:val="00453DCD"/>
    <w:rsid w:val="004634E2"/>
    <w:rsid w:val="004652C1"/>
    <w:rsid w:val="00465BCE"/>
    <w:rsid w:val="00467F54"/>
    <w:rsid w:val="004705D0"/>
    <w:rsid w:val="00470BC9"/>
    <w:rsid w:val="00472EED"/>
    <w:rsid w:val="004732AA"/>
    <w:rsid w:val="004759D8"/>
    <w:rsid w:val="00484999"/>
    <w:rsid w:val="004853F0"/>
    <w:rsid w:val="00487640"/>
    <w:rsid w:val="004900C8"/>
    <w:rsid w:val="00491EF6"/>
    <w:rsid w:val="0049318E"/>
    <w:rsid w:val="004A1734"/>
    <w:rsid w:val="004B532C"/>
    <w:rsid w:val="004C21EF"/>
    <w:rsid w:val="004C2259"/>
    <w:rsid w:val="004C2D52"/>
    <w:rsid w:val="004C6C8F"/>
    <w:rsid w:val="004C798D"/>
    <w:rsid w:val="004D0ADF"/>
    <w:rsid w:val="004D1029"/>
    <w:rsid w:val="004D1787"/>
    <w:rsid w:val="004D3E85"/>
    <w:rsid w:val="004D560C"/>
    <w:rsid w:val="004D6E29"/>
    <w:rsid w:val="004E13F8"/>
    <w:rsid w:val="004E29E8"/>
    <w:rsid w:val="004E3EB5"/>
    <w:rsid w:val="004E7978"/>
    <w:rsid w:val="004E7F85"/>
    <w:rsid w:val="004E7F97"/>
    <w:rsid w:val="004F1B6A"/>
    <w:rsid w:val="004F2B46"/>
    <w:rsid w:val="004F64D5"/>
    <w:rsid w:val="00500BB6"/>
    <w:rsid w:val="005023CD"/>
    <w:rsid w:val="00502C99"/>
    <w:rsid w:val="0050513F"/>
    <w:rsid w:val="00511DF9"/>
    <w:rsid w:val="00520521"/>
    <w:rsid w:val="00520C20"/>
    <w:rsid w:val="00527083"/>
    <w:rsid w:val="00532D9F"/>
    <w:rsid w:val="00533F53"/>
    <w:rsid w:val="00536686"/>
    <w:rsid w:val="00542703"/>
    <w:rsid w:val="0054318E"/>
    <w:rsid w:val="005431DF"/>
    <w:rsid w:val="00545050"/>
    <w:rsid w:val="0054671C"/>
    <w:rsid w:val="00547465"/>
    <w:rsid w:val="005533B6"/>
    <w:rsid w:val="005550DA"/>
    <w:rsid w:val="0055724E"/>
    <w:rsid w:val="00557264"/>
    <w:rsid w:val="00557286"/>
    <w:rsid w:val="0055742C"/>
    <w:rsid w:val="0055751C"/>
    <w:rsid w:val="00561A52"/>
    <w:rsid w:val="00561FF5"/>
    <w:rsid w:val="00563816"/>
    <w:rsid w:val="005646D2"/>
    <w:rsid w:val="005671A9"/>
    <w:rsid w:val="005706C0"/>
    <w:rsid w:val="005714AA"/>
    <w:rsid w:val="005716E3"/>
    <w:rsid w:val="00571C3F"/>
    <w:rsid w:val="005721B6"/>
    <w:rsid w:val="00573092"/>
    <w:rsid w:val="00575334"/>
    <w:rsid w:val="005753DF"/>
    <w:rsid w:val="00575422"/>
    <w:rsid w:val="00577696"/>
    <w:rsid w:val="00581903"/>
    <w:rsid w:val="00581F42"/>
    <w:rsid w:val="00583455"/>
    <w:rsid w:val="00590E07"/>
    <w:rsid w:val="005923E4"/>
    <w:rsid w:val="00593D1C"/>
    <w:rsid w:val="0059409F"/>
    <w:rsid w:val="005A0B39"/>
    <w:rsid w:val="005A1469"/>
    <w:rsid w:val="005A35A0"/>
    <w:rsid w:val="005A4004"/>
    <w:rsid w:val="005A4910"/>
    <w:rsid w:val="005A5DC0"/>
    <w:rsid w:val="005B3CF2"/>
    <w:rsid w:val="005B496B"/>
    <w:rsid w:val="005C39DB"/>
    <w:rsid w:val="005C6049"/>
    <w:rsid w:val="005C63BD"/>
    <w:rsid w:val="005C676E"/>
    <w:rsid w:val="005C6B98"/>
    <w:rsid w:val="005D076E"/>
    <w:rsid w:val="005D0B2E"/>
    <w:rsid w:val="005D1AAF"/>
    <w:rsid w:val="005D30A2"/>
    <w:rsid w:val="005D367A"/>
    <w:rsid w:val="005D7B96"/>
    <w:rsid w:val="005E00AA"/>
    <w:rsid w:val="005E32D8"/>
    <w:rsid w:val="005E3902"/>
    <w:rsid w:val="005E3D28"/>
    <w:rsid w:val="005E45F3"/>
    <w:rsid w:val="005F3C8B"/>
    <w:rsid w:val="00603F69"/>
    <w:rsid w:val="00605406"/>
    <w:rsid w:val="00605E40"/>
    <w:rsid w:val="006061EB"/>
    <w:rsid w:val="006123C6"/>
    <w:rsid w:val="00617127"/>
    <w:rsid w:val="00617B2A"/>
    <w:rsid w:val="006218CC"/>
    <w:rsid w:val="00622ED5"/>
    <w:rsid w:val="0063132F"/>
    <w:rsid w:val="006347A9"/>
    <w:rsid w:val="00636339"/>
    <w:rsid w:val="00641CB7"/>
    <w:rsid w:val="0064214B"/>
    <w:rsid w:val="006421AA"/>
    <w:rsid w:val="00650A27"/>
    <w:rsid w:val="00651905"/>
    <w:rsid w:val="00651E15"/>
    <w:rsid w:val="00654EF5"/>
    <w:rsid w:val="00655399"/>
    <w:rsid w:val="00656DF3"/>
    <w:rsid w:val="00662FBE"/>
    <w:rsid w:val="00665442"/>
    <w:rsid w:val="006676B1"/>
    <w:rsid w:val="00670487"/>
    <w:rsid w:val="00671EBE"/>
    <w:rsid w:val="00672111"/>
    <w:rsid w:val="00672FB0"/>
    <w:rsid w:val="00673268"/>
    <w:rsid w:val="00674AAC"/>
    <w:rsid w:val="00675A0B"/>
    <w:rsid w:val="006779E6"/>
    <w:rsid w:val="00681EF4"/>
    <w:rsid w:val="0069000C"/>
    <w:rsid w:val="00692746"/>
    <w:rsid w:val="006958B8"/>
    <w:rsid w:val="006A0E63"/>
    <w:rsid w:val="006A39E8"/>
    <w:rsid w:val="006B23DE"/>
    <w:rsid w:val="006B34B5"/>
    <w:rsid w:val="006B3A76"/>
    <w:rsid w:val="006B6B08"/>
    <w:rsid w:val="006C105B"/>
    <w:rsid w:val="006C18EE"/>
    <w:rsid w:val="006C5A21"/>
    <w:rsid w:val="006D2AA9"/>
    <w:rsid w:val="006D486E"/>
    <w:rsid w:val="006E07A4"/>
    <w:rsid w:val="006E2EA6"/>
    <w:rsid w:val="006E3118"/>
    <w:rsid w:val="006E4FE1"/>
    <w:rsid w:val="006E6166"/>
    <w:rsid w:val="006F0802"/>
    <w:rsid w:val="006F0CEC"/>
    <w:rsid w:val="006F199C"/>
    <w:rsid w:val="006F3619"/>
    <w:rsid w:val="006F504B"/>
    <w:rsid w:val="006F673A"/>
    <w:rsid w:val="00700DCE"/>
    <w:rsid w:val="00701919"/>
    <w:rsid w:val="00703D44"/>
    <w:rsid w:val="00706B4C"/>
    <w:rsid w:val="00707888"/>
    <w:rsid w:val="00710D9A"/>
    <w:rsid w:val="00713978"/>
    <w:rsid w:val="00720224"/>
    <w:rsid w:val="0072204C"/>
    <w:rsid w:val="00732AD3"/>
    <w:rsid w:val="00735126"/>
    <w:rsid w:val="00736576"/>
    <w:rsid w:val="00741BB8"/>
    <w:rsid w:val="007429E2"/>
    <w:rsid w:val="00743920"/>
    <w:rsid w:val="00745D7C"/>
    <w:rsid w:val="00745FFB"/>
    <w:rsid w:val="007471AD"/>
    <w:rsid w:val="007531DB"/>
    <w:rsid w:val="00754E4B"/>
    <w:rsid w:val="007563A3"/>
    <w:rsid w:val="00762759"/>
    <w:rsid w:val="00763888"/>
    <w:rsid w:val="00764936"/>
    <w:rsid w:val="007657EA"/>
    <w:rsid w:val="007659AA"/>
    <w:rsid w:val="00770665"/>
    <w:rsid w:val="00770916"/>
    <w:rsid w:val="0077394D"/>
    <w:rsid w:val="00773DCF"/>
    <w:rsid w:val="0077416F"/>
    <w:rsid w:val="007742E1"/>
    <w:rsid w:val="00781246"/>
    <w:rsid w:val="007817AC"/>
    <w:rsid w:val="00782339"/>
    <w:rsid w:val="00782D34"/>
    <w:rsid w:val="0078398A"/>
    <w:rsid w:val="00787587"/>
    <w:rsid w:val="00787C16"/>
    <w:rsid w:val="0079013C"/>
    <w:rsid w:val="00792CC7"/>
    <w:rsid w:val="00794C6F"/>
    <w:rsid w:val="007958FB"/>
    <w:rsid w:val="0079705E"/>
    <w:rsid w:val="00797870"/>
    <w:rsid w:val="007A54A2"/>
    <w:rsid w:val="007A5A6D"/>
    <w:rsid w:val="007A5B17"/>
    <w:rsid w:val="007A5BF6"/>
    <w:rsid w:val="007B12BE"/>
    <w:rsid w:val="007B2277"/>
    <w:rsid w:val="007B2E39"/>
    <w:rsid w:val="007B3F23"/>
    <w:rsid w:val="007B5F09"/>
    <w:rsid w:val="007C0148"/>
    <w:rsid w:val="007C11A9"/>
    <w:rsid w:val="007C15F0"/>
    <w:rsid w:val="007C17EC"/>
    <w:rsid w:val="007C1965"/>
    <w:rsid w:val="007C19AD"/>
    <w:rsid w:val="007C55F9"/>
    <w:rsid w:val="007C7E48"/>
    <w:rsid w:val="007D383E"/>
    <w:rsid w:val="007D58A8"/>
    <w:rsid w:val="007E2FBF"/>
    <w:rsid w:val="007E5C00"/>
    <w:rsid w:val="007E7034"/>
    <w:rsid w:val="007E7E0A"/>
    <w:rsid w:val="007F2D3D"/>
    <w:rsid w:val="0080562E"/>
    <w:rsid w:val="00805E33"/>
    <w:rsid w:val="0081031A"/>
    <w:rsid w:val="0081203E"/>
    <w:rsid w:val="008126B9"/>
    <w:rsid w:val="00813420"/>
    <w:rsid w:val="00821175"/>
    <w:rsid w:val="008240F2"/>
    <w:rsid w:val="00825C1D"/>
    <w:rsid w:val="00826FCD"/>
    <w:rsid w:val="00831555"/>
    <w:rsid w:val="00832B1B"/>
    <w:rsid w:val="008336C5"/>
    <w:rsid w:val="00835BD3"/>
    <w:rsid w:val="00840857"/>
    <w:rsid w:val="008523F6"/>
    <w:rsid w:val="00854100"/>
    <w:rsid w:val="008560F1"/>
    <w:rsid w:val="00856FAF"/>
    <w:rsid w:val="00861F02"/>
    <w:rsid w:val="00861FBF"/>
    <w:rsid w:val="0086250D"/>
    <w:rsid w:val="008641C0"/>
    <w:rsid w:val="0086426E"/>
    <w:rsid w:val="008664CF"/>
    <w:rsid w:val="008678DF"/>
    <w:rsid w:val="00870314"/>
    <w:rsid w:val="00872FC7"/>
    <w:rsid w:val="00873622"/>
    <w:rsid w:val="00876F4C"/>
    <w:rsid w:val="00877F8F"/>
    <w:rsid w:val="008837A9"/>
    <w:rsid w:val="008861D7"/>
    <w:rsid w:val="008866E8"/>
    <w:rsid w:val="00890947"/>
    <w:rsid w:val="00892064"/>
    <w:rsid w:val="00892B51"/>
    <w:rsid w:val="00895D26"/>
    <w:rsid w:val="00897388"/>
    <w:rsid w:val="008A1BB6"/>
    <w:rsid w:val="008A4D70"/>
    <w:rsid w:val="008A6E28"/>
    <w:rsid w:val="008B2C21"/>
    <w:rsid w:val="008B5D92"/>
    <w:rsid w:val="008C1129"/>
    <w:rsid w:val="008D00C2"/>
    <w:rsid w:val="008D1496"/>
    <w:rsid w:val="008D2F11"/>
    <w:rsid w:val="008E0BB6"/>
    <w:rsid w:val="008E404B"/>
    <w:rsid w:val="008E51F7"/>
    <w:rsid w:val="008E662E"/>
    <w:rsid w:val="008F05EA"/>
    <w:rsid w:val="008F20C4"/>
    <w:rsid w:val="008F3C34"/>
    <w:rsid w:val="008F54F9"/>
    <w:rsid w:val="0090293E"/>
    <w:rsid w:val="009051E4"/>
    <w:rsid w:val="009052D8"/>
    <w:rsid w:val="009128D7"/>
    <w:rsid w:val="00912979"/>
    <w:rsid w:val="00922FE7"/>
    <w:rsid w:val="00923027"/>
    <w:rsid w:val="00925697"/>
    <w:rsid w:val="00930744"/>
    <w:rsid w:val="00932BDB"/>
    <w:rsid w:val="0093485E"/>
    <w:rsid w:val="00937F96"/>
    <w:rsid w:val="00940B63"/>
    <w:rsid w:val="009418BF"/>
    <w:rsid w:val="00943645"/>
    <w:rsid w:val="009449E8"/>
    <w:rsid w:val="00944D0A"/>
    <w:rsid w:val="009468F1"/>
    <w:rsid w:val="00951AA4"/>
    <w:rsid w:val="009534B9"/>
    <w:rsid w:val="009548B9"/>
    <w:rsid w:val="00955F52"/>
    <w:rsid w:val="0096056A"/>
    <w:rsid w:val="0096095E"/>
    <w:rsid w:val="009639DE"/>
    <w:rsid w:val="0097095B"/>
    <w:rsid w:val="00970960"/>
    <w:rsid w:val="00971ED9"/>
    <w:rsid w:val="009720DE"/>
    <w:rsid w:val="0097385C"/>
    <w:rsid w:val="009743EC"/>
    <w:rsid w:val="0097455F"/>
    <w:rsid w:val="0097671C"/>
    <w:rsid w:val="0098226C"/>
    <w:rsid w:val="00982CDA"/>
    <w:rsid w:val="0098568D"/>
    <w:rsid w:val="00986D9D"/>
    <w:rsid w:val="009870C3"/>
    <w:rsid w:val="00991B8A"/>
    <w:rsid w:val="009975A1"/>
    <w:rsid w:val="009A5EE8"/>
    <w:rsid w:val="009A7C35"/>
    <w:rsid w:val="009C249A"/>
    <w:rsid w:val="009C30C0"/>
    <w:rsid w:val="009C4A7B"/>
    <w:rsid w:val="009C4D4A"/>
    <w:rsid w:val="009D10B2"/>
    <w:rsid w:val="009D2703"/>
    <w:rsid w:val="009D2712"/>
    <w:rsid w:val="009D350F"/>
    <w:rsid w:val="009D4F0A"/>
    <w:rsid w:val="009E0420"/>
    <w:rsid w:val="009E3D95"/>
    <w:rsid w:val="009E3DCD"/>
    <w:rsid w:val="009E634B"/>
    <w:rsid w:val="009E7429"/>
    <w:rsid w:val="009F21E8"/>
    <w:rsid w:val="009F25B5"/>
    <w:rsid w:val="00A012AE"/>
    <w:rsid w:val="00A02698"/>
    <w:rsid w:val="00A10863"/>
    <w:rsid w:val="00A12D92"/>
    <w:rsid w:val="00A13702"/>
    <w:rsid w:val="00A15337"/>
    <w:rsid w:val="00A162CE"/>
    <w:rsid w:val="00A1772E"/>
    <w:rsid w:val="00A17803"/>
    <w:rsid w:val="00A20637"/>
    <w:rsid w:val="00A23EC6"/>
    <w:rsid w:val="00A27C8B"/>
    <w:rsid w:val="00A41304"/>
    <w:rsid w:val="00A42EE0"/>
    <w:rsid w:val="00A4363B"/>
    <w:rsid w:val="00A44039"/>
    <w:rsid w:val="00A46E85"/>
    <w:rsid w:val="00A520E4"/>
    <w:rsid w:val="00A531A3"/>
    <w:rsid w:val="00A53E18"/>
    <w:rsid w:val="00A5468D"/>
    <w:rsid w:val="00A54A47"/>
    <w:rsid w:val="00A56799"/>
    <w:rsid w:val="00A625B1"/>
    <w:rsid w:val="00A62EBE"/>
    <w:rsid w:val="00A673C1"/>
    <w:rsid w:val="00A7027F"/>
    <w:rsid w:val="00A71311"/>
    <w:rsid w:val="00A8156E"/>
    <w:rsid w:val="00A82E37"/>
    <w:rsid w:val="00A91018"/>
    <w:rsid w:val="00A94458"/>
    <w:rsid w:val="00A94716"/>
    <w:rsid w:val="00A95A78"/>
    <w:rsid w:val="00AA0115"/>
    <w:rsid w:val="00AA0863"/>
    <w:rsid w:val="00AA1943"/>
    <w:rsid w:val="00AA4987"/>
    <w:rsid w:val="00AA6565"/>
    <w:rsid w:val="00AB2343"/>
    <w:rsid w:val="00AB28C8"/>
    <w:rsid w:val="00AB2D08"/>
    <w:rsid w:val="00AB3EB8"/>
    <w:rsid w:val="00AB40E5"/>
    <w:rsid w:val="00AB60A6"/>
    <w:rsid w:val="00AB623B"/>
    <w:rsid w:val="00AB7DBE"/>
    <w:rsid w:val="00AC2881"/>
    <w:rsid w:val="00AC5AC5"/>
    <w:rsid w:val="00AD1C75"/>
    <w:rsid w:val="00AD3CCB"/>
    <w:rsid w:val="00AD4FC6"/>
    <w:rsid w:val="00AD6BC2"/>
    <w:rsid w:val="00AE2834"/>
    <w:rsid w:val="00AE335C"/>
    <w:rsid w:val="00AE56FC"/>
    <w:rsid w:val="00AE7623"/>
    <w:rsid w:val="00AF08BA"/>
    <w:rsid w:val="00AF5A6D"/>
    <w:rsid w:val="00B0010C"/>
    <w:rsid w:val="00B020ED"/>
    <w:rsid w:val="00B03950"/>
    <w:rsid w:val="00B044FE"/>
    <w:rsid w:val="00B05FAC"/>
    <w:rsid w:val="00B117C2"/>
    <w:rsid w:val="00B11837"/>
    <w:rsid w:val="00B13A96"/>
    <w:rsid w:val="00B14337"/>
    <w:rsid w:val="00B14EA0"/>
    <w:rsid w:val="00B2121A"/>
    <w:rsid w:val="00B225D0"/>
    <w:rsid w:val="00B30D11"/>
    <w:rsid w:val="00B31896"/>
    <w:rsid w:val="00B32C45"/>
    <w:rsid w:val="00B362AD"/>
    <w:rsid w:val="00B36E18"/>
    <w:rsid w:val="00B4090A"/>
    <w:rsid w:val="00B43733"/>
    <w:rsid w:val="00B43C8B"/>
    <w:rsid w:val="00B44AB8"/>
    <w:rsid w:val="00B47D4A"/>
    <w:rsid w:val="00B47E51"/>
    <w:rsid w:val="00B521A4"/>
    <w:rsid w:val="00B559A0"/>
    <w:rsid w:val="00B605C6"/>
    <w:rsid w:val="00B6147A"/>
    <w:rsid w:val="00B630D0"/>
    <w:rsid w:val="00B63298"/>
    <w:rsid w:val="00B65498"/>
    <w:rsid w:val="00B669D4"/>
    <w:rsid w:val="00B67F8C"/>
    <w:rsid w:val="00B7066B"/>
    <w:rsid w:val="00B70A64"/>
    <w:rsid w:val="00B71768"/>
    <w:rsid w:val="00B720F7"/>
    <w:rsid w:val="00B724E2"/>
    <w:rsid w:val="00B75AE9"/>
    <w:rsid w:val="00B76CC9"/>
    <w:rsid w:val="00B76FCA"/>
    <w:rsid w:val="00B81304"/>
    <w:rsid w:val="00B83457"/>
    <w:rsid w:val="00B8723C"/>
    <w:rsid w:val="00B937FA"/>
    <w:rsid w:val="00B97B17"/>
    <w:rsid w:val="00BA01B2"/>
    <w:rsid w:val="00BA1700"/>
    <w:rsid w:val="00BA4795"/>
    <w:rsid w:val="00BA4958"/>
    <w:rsid w:val="00BA65AB"/>
    <w:rsid w:val="00BB09F9"/>
    <w:rsid w:val="00BB2542"/>
    <w:rsid w:val="00BB256A"/>
    <w:rsid w:val="00BB6598"/>
    <w:rsid w:val="00BB74D4"/>
    <w:rsid w:val="00BC161B"/>
    <w:rsid w:val="00BC1761"/>
    <w:rsid w:val="00BC1C01"/>
    <w:rsid w:val="00BC2D2F"/>
    <w:rsid w:val="00BC3501"/>
    <w:rsid w:val="00BC3516"/>
    <w:rsid w:val="00BC511B"/>
    <w:rsid w:val="00BD0601"/>
    <w:rsid w:val="00BD0CD4"/>
    <w:rsid w:val="00BD4164"/>
    <w:rsid w:val="00BE231C"/>
    <w:rsid w:val="00BE238A"/>
    <w:rsid w:val="00BE35A7"/>
    <w:rsid w:val="00BE566C"/>
    <w:rsid w:val="00BE60A7"/>
    <w:rsid w:val="00BF0129"/>
    <w:rsid w:val="00BF0D88"/>
    <w:rsid w:val="00BF1224"/>
    <w:rsid w:val="00BF15F4"/>
    <w:rsid w:val="00BF1FA7"/>
    <w:rsid w:val="00BF4013"/>
    <w:rsid w:val="00BF4EC4"/>
    <w:rsid w:val="00BF6112"/>
    <w:rsid w:val="00C047DA"/>
    <w:rsid w:val="00C05CDB"/>
    <w:rsid w:val="00C1119C"/>
    <w:rsid w:val="00C11FE9"/>
    <w:rsid w:val="00C131D9"/>
    <w:rsid w:val="00C14649"/>
    <w:rsid w:val="00C1546A"/>
    <w:rsid w:val="00C25EB6"/>
    <w:rsid w:val="00C27EF2"/>
    <w:rsid w:val="00C303C2"/>
    <w:rsid w:val="00C32456"/>
    <w:rsid w:val="00C3292A"/>
    <w:rsid w:val="00C32E4B"/>
    <w:rsid w:val="00C32F5D"/>
    <w:rsid w:val="00C35873"/>
    <w:rsid w:val="00C35DE2"/>
    <w:rsid w:val="00C363B1"/>
    <w:rsid w:val="00C36C06"/>
    <w:rsid w:val="00C40692"/>
    <w:rsid w:val="00C40FCA"/>
    <w:rsid w:val="00C42F6A"/>
    <w:rsid w:val="00C4547F"/>
    <w:rsid w:val="00C5573F"/>
    <w:rsid w:val="00C55C5E"/>
    <w:rsid w:val="00C560F0"/>
    <w:rsid w:val="00C57077"/>
    <w:rsid w:val="00C57BFA"/>
    <w:rsid w:val="00C60203"/>
    <w:rsid w:val="00C61860"/>
    <w:rsid w:val="00C63F24"/>
    <w:rsid w:val="00C656AA"/>
    <w:rsid w:val="00C6784A"/>
    <w:rsid w:val="00C679B7"/>
    <w:rsid w:val="00C7122B"/>
    <w:rsid w:val="00C725A8"/>
    <w:rsid w:val="00C76C07"/>
    <w:rsid w:val="00C80FF0"/>
    <w:rsid w:val="00C818A2"/>
    <w:rsid w:val="00C83CFA"/>
    <w:rsid w:val="00C83D59"/>
    <w:rsid w:val="00C85CD0"/>
    <w:rsid w:val="00C90C97"/>
    <w:rsid w:val="00C9148B"/>
    <w:rsid w:val="00C96243"/>
    <w:rsid w:val="00C965E2"/>
    <w:rsid w:val="00C9673D"/>
    <w:rsid w:val="00C9740E"/>
    <w:rsid w:val="00CA001A"/>
    <w:rsid w:val="00CA003B"/>
    <w:rsid w:val="00CA394F"/>
    <w:rsid w:val="00CA615F"/>
    <w:rsid w:val="00CB0397"/>
    <w:rsid w:val="00CB0D1E"/>
    <w:rsid w:val="00CB256E"/>
    <w:rsid w:val="00CB64BB"/>
    <w:rsid w:val="00CC1765"/>
    <w:rsid w:val="00CD02AF"/>
    <w:rsid w:val="00CD0466"/>
    <w:rsid w:val="00CD6A27"/>
    <w:rsid w:val="00CD6D1F"/>
    <w:rsid w:val="00CD6FBE"/>
    <w:rsid w:val="00CE086C"/>
    <w:rsid w:val="00CE40F8"/>
    <w:rsid w:val="00CF0B11"/>
    <w:rsid w:val="00CF1EDB"/>
    <w:rsid w:val="00D0156A"/>
    <w:rsid w:val="00D0367F"/>
    <w:rsid w:val="00D04031"/>
    <w:rsid w:val="00D04744"/>
    <w:rsid w:val="00D05E74"/>
    <w:rsid w:val="00D1582E"/>
    <w:rsid w:val="00D167B4"/>
    <w:rsid w:val="00D17EC2"/>
    <w:rsid w:val="00D2237A"/>
    <w:rsid w:val="00D24001"/>
    <w:rsid w:val="00D31262"/>
    <w:rsid w:val="00D35610"/>
    <w:rsid w:val="00D40688"/>
    <w:rsid w:val="00D40C65"/>
    <w:rsid w:val="00D41F14"/>
    <w:rsid w:val="00D4425C"/>
    <w:rsid w:val="00D458EF"/>
    <w:rsid w:val="00D4725E"/>
    <w:rsid w:val="00D52733"/>
    <w:rsid w:val="00D54A2D"/>
    <w:rsid w:val="00D57A58"/>
    <w:rsid w:val="00D60BF6"/>
    <w:rsid w:val="00D6166E"/>
    <w:rsid w:val="00D62398"/>
    <w:rsid w:val="00D66A91"/>
    <w:rsid w:val="00D716C2"/>
    <w:rsid w:val="00D7255C"/>
    <w:rsid w:val="00D72953"/>
    <w:rsid w:val="00D74E76"/>
    <w:rsid w:val="00D75A36"/>
    <w:rsid w:val="00D75E5C"/>
    <w:rsid w:val="00D7610B"/>
    <w:rsid w:val="00D773FE"/>
    <w:rsid w:val="00D80A5E"/>
    <w:rsid w:val="00D80B18"/>
    <w:rsid w:val="00D83D4C"/>
    <w:rsid w:val="00D9167A"/>
    <w:rsid w:val="00D92CA1"/>
    <w:rsid w:val="00D960F3"/>
    <w:rsid w:val="00D97ED3"/>
    <w:rsid w:val="00DA05EC"/>
    <w:rsid w:val="00DA112E"/>
    <w:rsid w:val="00DA1AF6"/>
    <w:rsid w:val="00DA27B9"/>
    <w:rsid w:val="00DA2D77"/>
    <w:rsid w:val="00DA5B8F"/>
    <w:rsid w:val="00DB198A"/>
    <w:rsid w:val="00DB37A4"/>
    <w:rsid w:val="00DB4B6C"/>
    <w:rsid w:val="00DB61BB"/>
    <w:rsid w:val="00DC1B95"/>
    <w:rsid w:val="00DC7928"/>
    <w:rsid w:val="00DD0267"/>
    <w:rsid w:val="00DD0A5D"/>
    <w:rsid w:val="00DD7265"/>
    <w:rsid w:val="00DE0702"/>
    <w:rsid w:val="00DE0E33"/>
    <w:rsid w:val="00DE143E"/>
    <w:rsid w:val="00DE1BDF"/>
    <w:rsid w:val="00DF1919"/>
    <w:rsid w:val="00DF25D4"/>
    <w:rsid w:val="00DF38C0"/>
    <w:rsid w:val="00DF40C7"/>
    <w:rsid w:val="00DF4E69"/>
    <w:rsid w:val="00DF5B8F"/>
    <w:rsid w:val="00DF7A29"/>
    <w:rsid w:val="00E00318"/>
    <w:rsid w:val="00E007B8"/>
    <w:rsid w:val="00E015B9"/>
    <w:rsid w:val="00E0176E"/>
    <w:rsid w:val="00E01884"/>
    <w:rsid w:val="00E04CFF"/>
    <w:rsid w:val="00E05EE6"/>
    <w:rsid w:val="00E06726"/>
    <w:rsid w:val="00E10F8E"/>
    <w:rsid w:val="00E1308B"/>
    <w:rsid w:val="00E1651E"/>
    <w:rsid w:val="00E21F70"/>
    <w:rsid w:val="00E23827"/>
    <w:rsid w:val="00E238FC"/>
    <w:rsid w:val="00E277D3"/>
    <w:rsid w:val="00E278C7"/>
    <w:rsid w:val="00E311BF"/>
    <w:rsid w:val="00E33776"/>
    <w:rsid w:val="00E35C0A"/>
    <w:rsid w:val="00E3634D"/>
    <w:rsid w:val="00E421E8"/>
    <w:rsid w:val="00E44BB4"/>
    <w:rsid w:val="00E50191"/>
    <w:rsid w:val="00E504C7"/>
    <w:rsid w:val="00E574C9"/>
    <w:rsid w:val="00E66A87"/>
    <w:rsid w:val="00E70533"/>
    <w:rsid w:val="00E71A95"/>
    <w:rsid w:val="00E71D6E"/>
    <w:rsid w:val="00E71DF3"/>
    <w:rsid w:val="00E7275A"/>
    <w:rsid w:val="00E757B0"/>
    <w:rsid w:val="00E775B2"/>
    <w:rsid w:val="00E8195D"/>
    <w:rsid w:val="00E821E8"/>
    <w:rsid w:val="00E8357D"/>
    <w:rsid w:val="00E835B0"/>
    <w:rsid w:val="00E845E6"/>
    <w:rsid w:val="00E84DE3"/>
    <w:rsid w:val="00E86E53"/>
    <w:rsid w:val="00E92A51"/>
    <w:rsid w:val="00E932E9"/>
    <w:rsid w:val="00E93A63"/>
    <w:rsid w:val="00EA4354"/>
    <w:rsid w:val="00EA5C99"/>
    <w:rsid w:val="00EA66D6"/>
    <w:rsid w:val="00EB0244"/>
    <w:rsid w:val="00EB10FC"/>
    <w:rsid w:val="00EB298D"/>
    <w:rsid w:val="00EB3324"/>
    <w:rsid w:val="00EB5ED6"/>
    <w:rsid w:val="00EB781A"/>
    <w:rsid w:val="00EC0C62"/>
    <w:rsid w:val="00EC18B5"/>
    <w:rsid w:val="00EC2523"/>
    <w:rsid w:val="00EC3C2E"/>
    <w:rsid w:val="00EC3E26"/>
    <w:rsid w:val="00EC4896"/>
    <w:rsid w:val="00EC5031"/>
    <w:rsid w:val="00EC5E65"/>
    <w:rsid w:val="00ED1C43"/>
    <w:rsid w:val="00ED2E8A"/>
    <w:rsid w:val="00ED38E8"/>
    <w:rsid w:val="00ED5938"/>
    <w:rsid w:val="00ED7298"/>
    <w:rsid w:val="00ED781E"/>
    <w:rsid w:val="00EE026D"/>
    <w:rsid w:val="00EE081F"/>
    <w:rsid w:val="00EE1EA7"/>
    <w:rsid w:val="00EE2000"/>
    <w:rsid w:val="00EE268F"/>
    <w:rsid w:val="00EE2815"/>
    <w:rsid w:val="00EE47DF"/>
    <w:rsid w:val="00EE6C3C"/>
    <w:rsid w:val="00EF0D8D"/>
    <w:rsid w:val="00EF24CA"/>
    <w:rsid w:val="00EF53A2"/>
    <w:rsid w:val="00EF5709"/>
    <w:rsid w:val="00EF5E28"/>
    <w:rsid w:val="00EF6249"/>
    <w:rsid w:val="00EF68D9"/>
    <w:rsid w:val="00F001EA"/>
    <w:rsid w:val="00F009AF"/>
    <w:rsid w:val="00F01814"/>
    <w:rsid w:val="00F04869"/>
    <w:rsid w:val="00F05958"/>
    <w:rsid w:val="00F07D90"/>
    <w:rsid w:val="00F12028"/>
    <w:rsid w:val="00F12ACB"/>
    <w:rsid w:val="00F13FDB"/>
    <w:rsid w:val="00F15463"/>
    <w:rsid w:val="00F1757A"/>
    <w:rsid w:val="00F17668"/>
    <w:rsid w:val="00F20C3A"/>
    <w:rsid w:val="00F22670"/>
    <w:rsid w:val="00F26F8C"/>
    <w:rsid w:val="00F320E6"/>
    <w:rsid w:val="00F33618"/>
    <w:rsid w:val="00F33CCB"/>
    <w:rsid w:val="00F33CCE"/>
    <w:rsid w:val="00F45FC8"/>
    <w:rsid w:val="00F46643"/>
    <w:rsid w:val="00F51BDE"/>
    <w:rsid w:val="00F52C6D"/>
    <w:rsid w:val="00F53FE5"/>
    <w:rsid w:val="00F54DC5"/>
    <w:rsid w:val="00F55613"/>
    <w:rsid w:val="00F563FA"/>
    <w:rsid w:val="00F663D6"/>
    <w:rsid w:val="00F66989"/>
    <w:rsid w:val="00F7082D"/>
    <w:rsid w:val="00F72779"/>
    <w:rsid w:val="00F818B5"/>
    <w:rsid w:val="00F84F01"/>
    <w:rsid w:val="00F872E4"/>
    <w:rsid w:val="00F90481"/>
    <w:rsid w:val="00F92C71"/>
    <w:rsid w:val="00F948C2"/>
    <w:rsid w:val="00F94D69"/>
    <w:rsid w:val="00FA181A"/>
    <w:rsid w:val="00FA2A86"/>
    <w:rsid w:val="00FA4177"/>
    <w:rsid w:val="00FA598C"/>
    <w:rsid w:val="00FA5BB7"/>
    <w:rsid w:val="00FA628D"/>
    <w:rsid w:val="00FA675B"/>
    <w:rsid w:val="00FA6B59"/>
    <w:rsid w:val="00FA6FE1"/>
    <w:rsid w:val="00FA70E6"/>
    <w:rsid w:val="00FB0E00"/>
    <w:rsid w:val="00FB3287"/>
    <w:rsid w:val="00FB4A42"/>
    <w:rsid w:val="00FB4DD4"/>
    <w:rsid w:val="00FC01BB"/>
    <w:rsid w:val="00FC3484"/>
    <w:rsid w:val="00FC4FB5"/>
    <w:rsid w:val="00FC5704"/>
    <w:rsid w:val="00FC7486"/>
    <w:rsid w:val="00FC7493"/>
    <w:rsid w:val="00FD16C1"/>
    <w:rsid w:val="00FD18DA"/>
    <w:rsid w:val="00FD2C3E"/>
    <w:rsid w:val="00FD421C"/>
    <w:rsid w:val="00FD5CA6"/>
    <w:rsid w:val="00FE5BC9"/>
    <w:rsid w:val="00FE6030"/>
    <w:rsid w:val="00FE72FC"/>
    <w:rsid w:val="00FE73C0"/>
    <w:rsid w:val="00FF3429"/>
    <w:rsid w:val="02F837CC"/>
    <w:rsid w:val="04C27421"/>
    <w:rsid w:val="04EC4DF9"/>
    <w:rsid w:val="05ED4558"/>
    <w:rsid w:val="076F4CF7"/>
    <w:rsid w:val="08BF844F"/>
    <w:rsid w:val="0920206B"/>
    <w:rsid w:val="0973C79B"/>
    <w:rsid w:val="0CBDB229"/>
    <w:rsid w:val="10686F91"/>
    <w:rsid w:val="110034B8"/>
    <w:rsid w:val="12789979"/>
    <w:rsid w:val="12C9F058"/>
    <w:rsid w:val="13E7C319"/>
    <w:rsid w:val="169035EC"/>
    <w:rsid w:val="1713F3AA"/>
    <w:rsid w:val="17A1EB0B"/>
    <w:rsid w:val="181F50AE"/>
    <w:rsid w:val="1B89BBB0"/>
    <w:rsid w:val="1CFB089F"/>
    <w:rsid w:val="1D93FC40"/>
    <w:rsid w:val="219535BA"/>
    <w:rsid w:val="225DF97E"/>
    <w:rsid w:val="2367176E"/>
    <w:rsid w:val="254B326A"/>
    <w:rsid w:val="2AE2690C"/>
    <w:rsid w:val="2BB23E13"/>
    <w:rsid w:val="2CF9DC77"/>
    <w:rsid w:val="2D979B41"/>
    <w:rsid w:val="2FB7F961"/>
    <w:rsid w:val="3134CCD1"/>
    <w:rsid w:val="3622AA15"/>
    <w:rsid w:val="37F2554B"/>
    <w:rsid w:val="392577FA"/>
    <w:rsid w:val="3DBC8E7B"/>
    <w:rsid w:val="3FFCBA19"/>
    <w:rsid w:val="41743AAE"/>
    <w:rsid w:val="4308B07C"/>
    <w:rsid w:val="4647ABD1"/>
    <w:rsid w:val="46AE1E6D"/>
    <w:rsid w:val="46E7B906"/>
    <w:rsid w:val="47EF6FE1"/>
    <w:rsid w:val="49DDC2AC"/>
    <w:rsid w:val="4DC96D56"/>
    <w:rsid w:val="4FA7FE3B"/>
    <w:rsid w:val="501FD2AC"/>
    <w:rsid w:val="50856192"/>
    <w:rsid w:val="52AF3D1C"/>
    <w:rsid w:val="538178A6"/>
    <w:rsid w:val="55BED15E"/>
    <w:rsid w:val="5810DC90"/>
    <w:rsid w:val="5839345E"/>
    <w:rsid w:val="58D43A92"/>
    <w:rsid w:val="5BE975F6"/>
    <w:rsid w:val="5E540430"/>
    <w:rsid w:val="5E960B82"/>
    <w:rsid w:val="5FCCAB3E"/>
    <w:rsid w:val="60DF4C77"/>
    <w:rsid w:val="63189537"/>
    <w:rsid w:val="695610C1"/>
    <w:rsid w:val="6B28C8A0"/>
    <w:rsid w:val="6B464611"/>
    <w:rsid w:val="6B56B710"/>
    <w:rsid w:val="6B79F1B0"/>
    <w:rsid w:val="6C45186F"/>
    <w:rsid w:val="6CD0FDB1"/>
    <w:rsid w:val="6F3C6AC6"/>
    <w:rsid w:val="6F69D160"/>
    <w:rsid w:val="70FD5DC7"/>
    <w:rsid w:val="74BB8DA9"/>
    <w:rsid w:val="76E2C3C1"/>
    <w:rsid w:val="77631598"/>
    <w:rsid w:val="79B8106A"/>
    <w:rsid w:val="7A274D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6F301"/>
  <w15:chartTrackingRefBased/>
  <w15:docId w15:val="{818FA7A2-A62F-424D-A46A-052D54F1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lt-N"/>
    <w:qFormat/>
    <w:rsid w:val="00870314"/>
    <w:pPr>
      <w:suppressAutoHyphens/>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7C17EC"/>
    <w:pPr>
      <w:keepNext/>
      <w:keepLines/>
      <w:suppressAutoHyphens w:val="0"/>
      <w:spacing w:before="40" w:line="259" w:lineRule="auto"/>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1905"/>
    <w:rPr>
      <w:color w:val="0000FF"/>
      <w:u w:val="single"/>
    </w:rPr>
  </w:style>
  <w:style w:type="paragraph" w:styleId="ListParagraph">
    <w:name w:val="List Paragraph"/>
    <w:basedOn w:val="Normal"/>
    <w:uiPriority w:val="34"/>
    <w:qFormat/>
    <w:rsid w:val="00651905"/>
    <w:pPr>
      <w:ind w:left="720"/>
      <w:contextualSpacing/>
    </w:pPr>
  </w:style>
  <w:style w:type="paragraph" w:styleId="Footer">
    <w:name w:val="footer"/>
    <w:basedOn w:val="Normal"/>
    <w:link w:val="FooterChar"/>
    <w:uiPriority w:val="99"/>
    <w:unhideWhenUsed/>
    <w:rsid w:val="00651905"/>
    <w:pPr>
      <w:tabs>
        <w:tab w:val="center" w:pos="4680"/>
        <w:tab w:val="right" w:pos="9360"/>
      </w:tabs>
    </w:pPr>
  </w:style>
  <w:style w:type="character" w:customStyle="1" w:styleId="FooterChar">
    <w:name w:val="Footer Char"/>
    <w:basedOn w:val="DefaultParagraphFont"/>
    <w:link w:val="Footer"/>
    <w:uiPriority w:val="99"/>
    <w:rsid w:val="00651905"/>
    <w:rPr>
      <w:rFonts w:ascii="Times New Roman" w:eastAsia="Times New Roman" w:hAnsi="Times New Roman" w:cs="Times New Roman"/>
      <w:sz w:val="24"/>
      <w:szCs w:val="24"/>
    </w:rPr>
  </w:style>
  <w:style w:type="paragraph" w:customStyle="1" w:styleId="AnnexA">
    <w:name w:val="Annex A"/>
    <w:basedOn w:val="Normal"/>
    <w:qFormat/>
    <w:rsid w:val="00651905"/>
    <w:pPr>
      <w:jc w:val="center"/>
    </w:pPr>
    <w:rPr>
      <w:b/>
      <w:sz w:val="32"/>
    </w:rPr>
  </w:style>
  <w:style w:type="character" w:styleId="CommentReference">
    <w:name w:val="annotation reference"/>
    <w:uiPriority w:val="99"/>
    <w:semiHidden/>
    <w:unhideWhenUsed/>
    <w:rsid w:val="00651905"/>
    <w:rPr>
      <w:sz w:val="16"/>
      <w:szCs w:val="16"/>
    </w:rPr>
  </w:style>
  <w:style w:type="paragraph" w:styleId="CommentText">
    <w:name w:val="annotation text"/>
    <w:basedOn w:val="Normal"/>
    <w:link w:val="CommentTextChar"/>
    <w:uiPriority w:val="99"/>
    <w:unhideWhenUsed/>
    <w:rsid w:val="00651905"/>
    <w:rPr>
      <w:sz w:val="20"/>
      <w:szCs w:val="20"/>
    </w:rPr>
  </w:style>
  <w:style w:type="character" w:customStyle="1" w:styleId="CommentTextChar">
    <w:name w:val="Comment Text Char"/>
    <w:basedOn w:val="DefaultParagraphFont"/>
    <w:link w:val="CommentText"/>
    <w:uiPriority w:val="99"/>
    <w:rsid w:val="0065190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651905"/>
    <w:pPr>
      <w:suppressAutoHyphens w:val="0"/>
      <w:autoSpaceDE w:val="0"/>
      <w:autoSpaceDN w:val="0"/>
      <w:adjustRightInd w:val="0"/>
    </w:pPr>
    <w:rPr>
      <w:rFonts w:eastAsia="Calibri"/>
    </w:rPr>
  </w:style>
  <w:style w:type="paragraph" w:styleId="BalloonText">
    <w:name w:val="Balloon Text"/>
    <w:basedOn w:val="Normal"/>
    <w:link w:val="BalloonTextChar"/>
    <w:uiPriority w:val="99"/>
    <w:semiHidden/>
    <w:unhideWhenUsed/>
    <w:rsid w:val="00651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0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3363EF"/>
    <w:rPr>
      <w:b/>
      <w:bCs/>
    </w:rPr>
  </w:style>
  <w:style w:type="character" w:customStyle="1" w:styleId="CommentSubjectChar">
    <w:name w:val="Comment Subject Char"/>
    <w:basedOn w:val="CommentTextChar"/>
    <w:link w:val="CommentSubject"/>
    <w:uiPriority w:val="99"/>
    <w:semiHidden/>
    <w:rsid w:val="003363EF"/>
    <w:rPr>
      <w:rFonts w:ascii="Times New Roman" w:eastAsia="Times New Roman" w:hAnsi="Times New Roman" w:cs="Times New Roman"/>
      <w:b/>
      <w:bCs/>
      <w:sz w:val="20"/>
      <w:szCs w:val="20"/>
    </w:rPr>
  </w:style>
  <w:style w:type="table" w:styleId="TableGrid">
    <w:name w:val="Table Grid"/>
    <w:basedOn w:val="TableNormal"/>
    <w:uiPriority w:val="39"/>
    <w:rsid w:val="008E5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A1700"/>
    <w:rPr>
      <w:color w:val="808080"/>
      <w:shd w:val="clear" w:color="auto" w:fill="E6E6E6"/>
    </w:rPr>
  </w:style>
  <w:style w:type="paragraph" w:styleId="Header">
    <w:name w:val="header"/>
    <w:basedOn w:val="Normal"/>
    <w:link w:val="HeaderChar"/>
    <w:uiPriority w:val="99"/>
    <w:unhideWhenUsed/>
    <w:rsid w:val="005023CD"/>
    <w:pPr>
      <w:tabs>
        <w:tab w:val="center" w:pos="4680"/>
        <w:tab w:val="right" w:pos="9360"/>
      </w:tabs>
    </w:pPr>
  </w:style>
  <w:style w:type="character" w:customStyle="1" w:styleId="HeaderChar">
    <w:name w:val="Header Char"/>
    <w:basedOn w:val="DefaultParagraphFont"/>
    <w:link w:val="Header"/>
    <w:uiPriority w:val="99"/>
    <w:rsid w:val="005023CD"/>
    <w:rPr>
      <w:rFonts w:ascii="Times New Roman" w:eastAsia="Times New Roman" w:hAnsi="Times New Roman" w:cs="Times New Roman"/>
      <w:sz w:val="24"/>
      <w:szCs w:val="24"/>
    </w:rPr>
  </w:style>
  <w:style w:type="table" w:styleId="GridTable4-Accent5">
    <w:name w:val="Grid Table 4 Accent 5"/>
    <w:basedOn w:val="TableNormal"/>
    <w:uiPriority w:val="49"/>
    <w:rsid w:val="007A5BF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 Grid1"/>
    <w:basedOn w:val="TableNormal"/>
    <w:next w:val="TableGrid"/>
    <w:uiPriority w:val="39"/>
    <w:rsid w:val="00450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EB781A"/>
    <w:pPr>
      <w:suppressAutoHyphens w:val="0"/>
    </w:pPr>
    <w:rPr>
      <w:rFonts w:ascii="Calibri" w:eastAsiaTheme="minorHAnsi" w:hAnsi="Calibri" w:cs="Calibri"/>
      <w:sz w:val="22"/>
      <w:szCs w:val="22"/>
    </w:rPr>
  </w:style>
  <w:style w:type="character" w:customStyle="1" w:styleId="Heading3Char">
    <w:name w:val="Heading 3 Char"/>
    <w:basedOn w:val="DefaultParagraphFont"/>
    <w:link w:val="Heading3"/>
    <w:uiPriority w:val="9"/>
    <w:rsid w:val="007C17EC"/>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85B50"/>
    <w:pPr>
      <w:suppressAutoHyphens/>
      <w:spacing w:after="0" w:line="240" w:lineRule="auto"/>
    </w:pPr>
    <w:rPr>
      <w:rFonts w:ascii="Times New Roman" w:eastAsia="Times New Roman" w:hAnsi="Times New Roman" w:cs="Times New Roman"/>
      <w:sz w:val="24"/>
      <w:szCs w:val="24"/>
    </w:rPr>
  </w:style>
  <w:style w:type="paragraph" w:customStyle="1" w:styleId="CharCharCarCharCharCarCharCharCar">
    <w:name w:val="Char Char Car Char Char Car Char Char Car"/>
    <w:basedOn w:val="Normal"/>
    <w:rsid w:val="00D458EF"/>
    <w:pPr>
      <w:suppressAutoHyphens w:val="0"/>
      <w:spacing w:after="160" w:line="240" w:lineRule="exact"/>
    </w:pPr>
    <w:rPr>
      <w:rFonts w:ascii="Verdana" w:hAnsi="Verdana"/>
      <w:sz w:val="20"/>
      <w:szCs w:val="20"/>
    </w:rPr>
  </w:style>
  <w:style w:type="paragraph" w:styleId="NormalWeb">
    <w:name w:val="Normal (Web)"/>
    <w:basedOn w:val="Normal"/>
    <w:uiPriority w:val="99"/>
    <w:unhideWhenUsed/>
    <w:rsid w:val="00D458EF"/>
    <w:pPr>
      <w:suppressAutoHyphens w:val="0"/>
    </w:pPr>
    <w:rPr>
      <w:rFonts w:eastAsia="Calibri"/>
    </w:rPr>
  </w:style>
  <w:style w:type="character" w:customStyle="1" w:styleId="normaltextrun">
    <w:name w:val="normaltextrun"/>
    <w:basedOn w:val="DefaultParagraphFont"/>
    <w:rsid w:val="00E015B9"/>
  </w:style>
  <w:style w:type="character" w:styleId="UnresolvedMention">
    <w:name w:val="Unresolved Mention"/>
    <w:basedOn w:val="DefaultParagraphFont"/>
    <w:uiPriority w:val="99"/>
    <w:unhideWhenUsed/>
    <w:rsid w:val="009449E8"/>
    <w:rPr>
      <w:color w:val="605E5C"/>
      <w:shd w:val="clear" w:color="auto" w:fill="E1DFDD"/>
    </w:rPr>
  </w:style>
  <w:style w:type="character" w:styleId="Mention">
    <w:name w:val="Mention"/>
    <w:basedOn w:val="DefaultParagraphFont"/>
    <w:uiPriority w:val="99"/>
    <w:unhideWhenUsed/>
    <w:rsid w:val="009449E8"/>
    <w:rPr>
      <w:color w:val="2B579A"/>
      <w:shd w:val="clear" w:color="auto" w:fill="E1DFDD"/>
    </w:rPr>
  </w:style>
  <w:style w:type="paragraph" w:styleId="Revision">
    <w:name w:val="Revision"/>
    <w:hidden/>
    <w:uiPriority w:val="99"/>
    <w:semiHidden/>
    <w:rsid w:val="00E71A9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913192">
      <w:bodyDiv w:val="1"/>
      <w:marLeft w:val="0"/>
      <w:marRight w:val="0"/>
      <w:marTop w:val="0"/>
      <w:marBottom w:val="0"/>
      <w:divBdr>
        <w:top w:val="none" w:sz="0" w:space="0" w:color="auto"/>
        <w:left w:val="none" w:sz="0" w:space="0" w:color="auto"/>
        <w:bottom w:val="none" w:sz="0" w:space="0" w:color="auto"/>
        <w:right w:val="none" w:sz="0" w:space="0" w:color="auto"/>
      </w:divBdr>
    </w:div>
    <w:div w:id="984820629">
      <w:bodyDiv w:val="1"/>
      <w:marLeft w:val="0"/>
      <w:marRight w:val="0"/>
      <w:marTop w:val="0"/>
      <w:marBottom w:val="0"/>
      <w:divBdr>
        <w:top w:val="none" w:sz="0" w:space="0" w:color="auto"/>
        <w:left w:val="none" w:sz="0" w:space="0" w:color="auto"/>
        <w:bottom w:val="none" w:sz="0" w:space="0" w:color="auto"/>
        <w:right w:val="none" w:sz="0" w:space="0" w:color="auto"/>
      </w:divBdr>
    </w:div>
    <w:div w:id="1180238360">
      <w:bodyDiv w:val="1"/>
      <w:marLeft w:val="0"/>
      <w:marRight w:val="0"/>
      <w:marTop w:val="0"/>
      <w:marBottom w:val="0"/>
      <w:divBdr>
        <w:top w:val="none" w:sz="0" w:space="0" w:color="auto"/>
        <w:left w:val="none" w:sz="0" w:space="0" w:color="auto"/>
        <w:bottom w:val="none" w:sz="0" w:space="0" w:color="auto"/>
        <w:right w:val="none" w:sz="0" w:space="0" w:color="auto"/>
      </w:divBdr>
    </w:div>
    <w:div w:id="15659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s.hq@counterpart.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rocurements.hq@counterpart.org" TargetMode="External"/><Relationship Id="R6d0d90c215f54fdf" Type="http://schemas.microsoft.com/office/2019/09/relationships/intelligence" Target="intelligenc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CC8E20CD68044BA2F8F1C6E85BD877" ma:contentTypeVersion="16" ma:contentTypeDescription="Create a new document." ma:contentTypeScope="" ma:versionID="6f24e960d80de7160107fbb15fdb9683">
  <xsd:schema xmlns:xsd="http://www.w3.org/2001/XMLSchema" xmlns:xs="http://www.w3.org/2001/XMLSchema" xmlns:p="http://schemas.microsoft.com/office/2006/metadata/properties" xmlns:ns2="bf868e5a-1a4e-4aa9-9e66-37a54e9fea2e" xmlns:ns3="cd95ca09-a558-422a-a7e2-747d24a32d57" xmlns:ns4="3164a0cb-e348-4ded-9330-d74b08135475" targetNamespace="http://schemas.microsoft.com/office/2006/metadata/properties" ma:root="true" ma:fieldsID="88f8f9448ca7d45b4f96d407733e960a" ns2:_="" ns3:_="" ns4:_="">
    <xsd:import namespace="bf868e5a-1a4e-4aa9-9e66-37a54e9fea2e"/>
    <xsd:import namespace="cd95ca09-a558-422a-a7e2-747d24a32d57"/>
    <xsd:import namespace="3164a0cb-e348-4ded-9330-d74b08135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68e5a-1a4e-4aa9-9e66-37a54e9fe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dcaee8-5518-48b4-afa3-93a69b5c448d"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5ca09-a558-422a-a7e2-747d24a32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64a0cb-e348-4ded-9330-d74b0813547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2b3d985-61a4-446f-b4be-fc6385399c96}" ma:internalName="TaxCatchAll" ma:showField="CatchAllData" ma:web="cd95ca09-a558-422a-a7e2-747d24a32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868e5a-1a4e-4aa9-9e66-37a54e9fea2e">
      <Terms xmlns="http://schemas.microsoft.com/office/infopath/2007/PartnerControls"/>
    </lcf76f155ced4ddcb4097134ff3c332f>
    <TaxCatchAll xmlns="3164a0cb-e348-4ded-9330-d74b08135475" xsi:nil="true"/>
    <SharedWithUsers xmlns="cd95ca09-a558-422a-a7e2-747d24a32d57">
      <UserInfo>
        <DisplayName>Zane Tumia</DisplayName>
        <AccountId>633</AccountId>
        <AccountType/>
      </UserInfo>
      <UserInfo>
        <DisplayName>Carly Smith</DisplayName>
        <AccountId>380</AccountId>
        <AccountType/>
      </UserInfo>
      <UserInfo>
        <DisplayName>Bethany Hu</DisplayName>
        <AccountId>534</AccountId>
        <AccountType/>
      </UserInfo>
      <UserInfo>
        <DisplayName>Charlotte Kennedy</DisplayName>
        <AccountId>724</AccountId>
        <AccountType/>
      </UserInfo>
      <UserInfo>
        <DisplayName>Aidan Gierer</DisplayName>
        <AccountId>596</AccountId>
        <AccountType/>
      </UserInfo>
      <UserInfo>
        <DisplayName>Noha Zeitoun</DisplayName>
        <AccountId>504</AccountId>
        <AccountType/>
      </UserInfo>
      <UserInfo>
        <DisplayName>Alpha Koroma</DisplayName>
        <AccountId>883</AccountId>
        <AccountType/>
      </UserInfo>
      <UserInfo>
        <DisplayName>Ahmmad Yama Nasir</DisplayName>
        <AccountId>840</AccountId>
        <AccountType/>
      </UserInfo>
      <UserInfo>
        <DisplayName>Shelby Mertens</DisplayName>
        <AccountId>1027</AccountId>
        <AccountType/>
      </UserInfo>
      <UserInfo>
        <DisplayName>Cody Myers</DisplayName>
        <AccountId>1047</AccountId>
        <AccountType/>
      </UserInfo>
      <UserInfo>
        <DisplayName>Ahmad Shah Totakhail</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76C2E-985C-4C81-B052-2CEF564C3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68e5a-1a4e-4aa9-9e66-37a54e9fea2e"/>
    <ds:schemaRef ds:uri="cd95ca09-a558-422a-a7e2-747d24a32d57"/>
    <ds:schemaRef ds:uri="3164a0cb-e348-4ded-9330-d74b08135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154B04-D408-44BF-8579-3292AAB40697}">
  <ds:schemaRefs>
    <ds:schemaRef ds:uri="http://schemas.microsoft.com/office/2006/metadata/properties"/>
    <ds:schemaRef ds:uri="http://schemas.microsoft.com/office/infopath/2007/PartnerControls"/>
    <ds:schemaRef ds:uri="bf868e5a-1a4e-4aa9-9e66-37a54e9fea2e"/>
    <ds:schemaRef ds:uri="3164a0cb-e348-4ded-9330-d74b08135475"/>
    <ds:schemaRef ds:uri="cd95ca09-a558-422a-a7e2-747d24a32d57"/>
  </ds:schemaRefs>
</ds:datastoreItem>
</file>

<file path=customXml/itemProps3.xml><?xml version="1.0" encoding="utf-8"?>
<ds:datastoreItem xmlns:ds="http://schemas.openxmlformats.org/officeDocument/2006/customXml" ds:itemID="{BEC63A39-B174-4D5B-B274-54D223F2FE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4048</Words>
  <Characters>23077</Characters>
  <Application>Microsoft Office Word</Application>
  <DocSecurity>0</DocSecurity>
  <Lines>192</Lines>
  <Paragraphs>54</Paragraphs>
  <ScaleCrop>false</ScaleCrop>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Manual Appendix 14-a</dc:title>
  <dc:subject/>
  <dc:creator>Mary Frances Muzzi</dc:creator>
  <cp:keywords/>
  <dc:description/>
  <cp:lastModifiedBy>Kory Hansen</cp:lastModifiedBy>
  <cp:revision>2</cp:revision>
  <cp:lastPrinted>2020-02-18T22:48:00Z</cp:lastPrinted>
  <dcterms:created xsi:type="dcterms:W3CDTF">2023-08-08T15:21:00Z</dcterms:created>
  <dcterms:modified xsi:type="dcterms:W3CDTF">2023-08-08T15:21:00Z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0x01010074CC8E20CD68044BA2F8F1C6E85BD877</vt:lpwstr>
  </property>
  <property fmtid="{D5CDD505-2E9C-101B-9397-08002B2CF9AE}" pid="3" name="TaxKeyword">
    <vt:lpwstr/>
  </property>
  <property fmtid="{D5CDD505-2E9C-101B-9397-08002B2CF9AE}" pid="4" name="Geography">
    <vt:lpwstr/>
  </property>
  <property fmtid="{D5CDD505-2E9C-101B-9397-08002B2CF9AE}" pid="5" name="Division">
    <vt:lpwstr>9;#Grants, Contracts, and Compliance|d661343b-2786-4119-8d92-82b9bf25c5a9</vt:lpwstr>
  </property>
  <property fmtid="{D5CDD505-2E9C-101B-9397-08002B2CF9AE}" pid="6" name="MediaServiceImageTags">
    <vt:lpwstr/>
  </property>
</Properties>
</file>